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0C" w:rsidRPr="00C8230B" w:rsidRDefault="00E64706" w:rsidP="00F80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E647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-146685</wp:posOffset>
                </wp:positionV>
                <wp:extent cx="952500" cy="1404620"/>
                <wp:effectExtent l="0" t="0" r="1905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06" w:rsidRPr="00E64706" w:rsidRDefault="00E64706" w:rsidP="00E647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6470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</w:t>
                            </w:r>
                            <w:r w:rsidRPr="00E6470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05pt;margin-top:-11.55pt;width: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">
                <v:textbox style="mso-fit-shape-to-text:t">
                  <w:txbxContent>
                    <w:p w:rsidR="00E64706" w:rsidRPr="00E64706" w:rsidRDefault="00E64706" w:rsidP="00E647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6470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</w:t>
                      </w:r>
                      <w:r w:rsidRPr="00E64706">
                        <w:rPr>
                          <w:rFonts w:ascii="ＭＳ ゴシック" w:eastAsia="ＭＳ ゴシック" w:hAnsi="ＭＳ ゴシック"/>
                          <w:sz w:val="22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B7131" w:rsidRPr="00C8230B">
        <w:rPr>
          <w:rFonts w:ascii="ＭＳ 明朝" w:eastAsia="ＭＳ 明朝" w:hAnsi="ＭＳ 明朝" w:hint="eastAsia"/>
          <w:sz w:val="24"/>
          <w:szCs w:val="24"/>
        </w:rPr>
        <w:t>富山県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再犯防止推進計画検討委員会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設置要綱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（目的）</w:t>
      </w:r>
    </w:p>
    <w:p w:rsidR="00777AE6" w:rsidRPr="00C8230B" w:rsidRDefault="00777AE6" w:rsidP="00F802F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第１条</w:t>
      </w:r>
      <w:r w:rsidR="0034582C" w:rsidRPr="00C823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富山県再犯防止推進計画</w:t>
      </w:r>
      <w:r w:rsidR="00182B33">
        <w:rPr>
          <w:rFonts w:ascii="ＭＳ 明朝" w:eastAsia="ＭＳ 明朝" w:hAnsi="ＭＳ 明朝" w:hint="eastAsia"/>
          <w:sz w:val="24"/>
          <w:szCs w:val="24"/>
        </w:rPr>
        <w:t>等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について協議するため、富山県再犯防止推進計画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検討委員会</w:t>
      </w:r>
      <w:r w:rsidR="0034582C" w:rsidRPr="00C8230B">
        <w:rPr>
          <w:rFonts w:ascii="ＭＳ 明朝" w:eastAsia="ＭＳ 明朝" w:hAnsi="ＭＳ 明朝" w:hint="eastAsia"/>
          <w:sz w:val="24"/>
          <w:szCs w:val="24"/>
        </w:rPr>
        <w:t>（以下「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34582C" w:rsidRPr="00C8230B">
        <w:rPr>
          <w:rFonts w:ascii="ＭＳ 明朝" w:eastAsia="ＭＳ 明朝" w:hAnsi="ＭＳ 明朝" w:hint="eastAsia"/>
          <w:sz w:val="24"/>
          <w:szCs w:val="24"/>
        </w:rPr>
        <w:t>」という。）を設置する。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（所掌事務）</w:t>
      </w:r>
    </w:p>
    <w:p w:rsidR="00777AE6" w:rsidRPr="00C8230B" w:rsidRDefault="00777AE6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検討</w:t>
      </w:r>
      <w:r w:rsidR="00EC43D5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Pr="00C8230B">
        <w:rPr>
          <w:rFonts w:ascii="ＭＳ 明朝" w:eastAsia="ＭＳ 明朝" w:hAnsi="ＭＳ 明朝" w:hint="eastAsia"/>
          <w:sz w:val="24"/>
          <w:szCs w:val="24"/>
        </w:rPr>
        <w:t>は、次に掲げる事項について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協議</w:t>
      </w:r>
      <w:r w:rsidR="00B03E89" w:rsidRPr="00C8230B">
        <w:rPr>
          <w:rFonts w:ascii="ＭＳ 明朝" w:eastAsia="ＭＳ 明朝" w:hAnsi="ＭＳ 明朝" w:hint="eastAsia"/>
          <w:sz w:val="24"/>
          <w:szCs w:val="24"/>
        </w:rPr>
        <w:t>する</w:t>
      </w:r>
      <w:r w:rsidRPr="00C8230B">
        <w:rPr>
          <w:rFonts w:ascii="ＭＳ 明朝" w:eastAsia="ＭＳ 明朝" w:hAnsi="ＭＳ 明朝" w:hint="eastAsia"/>
          <w:sz w:val="24"/>
          <w:szCs w:val="24"/>
        </w:rPr>
        <w:t>。</w:t>
      </w:r>
    </w:p>
    <w:p w:rsidR="0034582C" w:rsidRPr="00C8230B" w:rsidRDefault="000F0EB0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（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１</w:t>
      </w:r>
      <w:r w:rsidR="0034582C" w:rsidRPr="00C8230B">
        <w:rPr>
          <w:rFonts w:ascii="ＭＳ 明朝" w:eastAsia="ＭＳ 明朝" w:hAnsi="ＭＳ 明朝" w:hint="eastAsia"/>
          <w:sz w:val="24"/>
          <w:szCs w:val="24"/>
        </w:rPr>
        <w:t>）</w:t>
      </w:r>
      <w:r w:rsidR="007B7F77" w:rsidRPr="00C8230B">
        <w:rPr>
          <w:rFonts w:ascii="ＭＳ 明朝" w:eastAsia="ＭＳ 明朝" w:hAnsi="ＭＳ 明朝" w:hint="eastAsia"/>
          <w:sz w:val="24"/>
          <w:szCs w:val="24"/>
        </w:rPr>
        <w:t>富山県再犯防止推進計画に関すること。</w:t>
      </w:r>
    </w:p>
    <w:p w:rsidR="00C8230B" w:rsidRPr="00C8230B" w:rsidRDefault="00E3116F" w:rsidP="00F802F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A666F1">
        <w:rPr>
          <w:rFonts w:ascii="ＭＳ 明朝" w:eastAsia="ＭＳ 明朝" w:hAnsi="ＭＳ 明朝" w:hint="eastAsia"/>
          <w:sz w:val="24"/>
          <w:szCs w:val="24"/>
        </w:rPr>
        <w:t>富山県における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再犯</w:t>
      </w:r>
      <w:r w:rsidR="00A666F1">
        <w:rPr>
          <w:rFonts w:ascii="ＭＳ 明朝" w:eastAsia="ＭＳ 明朝" w:hAnsi="ＭＳ 明朝" w:hint="eastAsia"/>
          <w:sz w:val="24"/>
          <w:szCs w:val="24"/>
        </w:rPr>
        <w:t>の防止等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に関する施策に関すること。</w:t>
      </w:r>
    </w:p>
    <w:p w:rsidR="007B7F77" w:rsidRPr="00C8230B" w:rsidRDefault="007B7F77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（３）その他</w:t>
      </w:r>
      <w:r w:rsidR="00A666F1">
        <w:rPr>
          <w:rFonts w:ascii="ＭＳ 明朝" w:eastAsia="ＭＳ 明朝" w:hAnsi="ＭＳ 明朝" w:hint="eastAsia"/>
          <w:sz w:val="24"/>
          <w:szCs w:val="24"/>
        </w:rPr>
        <w:t>検討委員会の目的を達成するために</w:t>
      </w:r>
      <w:r w:rsidRPr="00C8230B">
        <w:rPr>
          <w:rFonts w:ascii="ＭＳ 明朝" w:eastAsia="ＭＳ 明朝" w:hAnsi="ＭＳ 明朝" w:hint="eastAsia"/>
          <w:sz w:val="24"/>
          <w:szCs w:val="24"/>
        </w:rPr>
        <w:t>必要な事項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（組織）</w:t>
      </w:r>
    </w:p>
    <w:p w:rsidR="00777AE6" w:rsidRPr="00C8230B" w:rsidRDefault="00FD4351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 xml:space="preserve">第３条　</w:t>
      </w:r>
      <w:r w:rsidR="001067B3">
        <w:rPr>
          <w:rFonts w:ascii="ＭＳ 明朝" w:eastAsia="ＭＳ 明朝" w:hAnsi="ＭＳ 明朝" w:hint="eastAsia"/>
          <w:sz w:val="24"/>
          <w:szCs w:val="24"/>
        </w:rPr>
        <w:t>検討</w:t>
      </w:r>
      <w:r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は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>、委員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２０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>人以内で組織する。</w:t>
      </w:r>
    </w:p>
    <w:p w:rsidR="008560CE" w:rsidRDefault="008560CE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560CE" w:rsidRDefault="008560CE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（委員）</w:t>
      </w:r>
    </w:p>
    <w:p w:rsidR="000F0EB0" w:rsidRPr="00C8230B" w:rsidRDefault="008560CE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第４条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 xml:space="preserve">　委員は、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有識者、国関係機関、民間支援団体、</w:t>
      </w:r>
      <w:r w:rsidR="001067B3">
        <w:rPr>
          <w:rFonts w:ascii="ＭＳ 明朝" w:eastAsia="ＭＳ 明朝" w:hAnsi="ＭＳ 明朝" w:hint="eastAsia"/>
          <w:sz w:val="24"/>
          <w:szCs w:val="24"/>
        </w:rPr>
        <w:t>その他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関係機関のうち</w:t>
      </w:r>
      <w:r w:rsidR="00B5733B" w:rsidRPr="00C8230B">
        <w:rPr>
          <w:rFonts w:ascii="ＭＳ 明朝" w:eastAsia="ＭＳ 明朝" w:hAnsi="ＭＳ 明朝" w:hint="eastAsia"/>
          <w:sz w:val="24"/>
          <w:szCs w:val="24"/>
        </w:rPr>
        <w:t>から知事が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委嘱</w:t>
      </w:r>
      <w:r w:rsidR="00B5733B" w:rsidRPr="00C8230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777AE6" w:rsidRPr="00C8230B" w:rsidRDefault="00C8230B" w:rsidP="00F802F4">
      <w:pPr>
        <w:pStyle w:val="a9"/>
      </w:pPr>
      <w:r w:rsidRPr="00C8230B">
        <w:rPr>
          <w:rFonts w:hint="eastAsia"/>
        </w:rPr>
        <w:t>（委員長</w:t>
      </w:r>
      <w:r w:rsidR="008560CE">
        <w:rPr>
          <w:rFonts w:hint="eastAsia"/>
        </w:rPr>
        <w:t>等</w:t>
      </w:r>
      <w:r w:rsidR="00777AE6" w:rsidRPr="00C8230B">
        <w:rPr>
          <w:rFonts w:hint="eastAsia"/>
        </w:rPr>
        <w:t>）</w:t>
      </w:r>
    </w:p>
    <w:p w:rsidR="00777AE6" w:rsidRPr="00C8230B" w:rsidRDefault="008560CE" w:rsidP="00182B3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に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委員長及び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副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委員長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を置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き、委員長は委員が互選し、副委員長は委員長が指名する。</w:t>
      </w:r>
    </w:p>
    <w:p w:rsidR="00777AE6" w:rsidRPr="00C8230B" w:rsidRDefault="00777AE6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委員長</w:t>
      </w:r>
      <w:r w:rsidRPr="00C8230B">
        <w:rPr>
          <w:rFonts w:ascii="ＭＳ 明朝" w:eastAsia="ＭＳ 明朝" w:hAnsi="ＭＳ 明朝" w:hint="eastAsia"/>
          <w:sz w:val="24"/>
          <w:szCs w:val="24"/>
        </w:rPr>
        <w:t>は、会議を進行する。</w:t>
      </w:r>
    </w:p>
    <w:p w:rsidR="00777AE6" w:rsidRPr="00C8230B" w:rsidRDefault="00777AE6" w:rsidP="00F802F4">
      <w:pPr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委員長が出席できないときは、副委員長が</w:t>
      </w:r>
      <w:r w:rsidRPr="00C8230B">
        <w:rPr>
          <w:rFonts w:ascii="ＭＳ 明朝" w:eastAsia="ＭＳ 明朝" w:hAnsi="ＭＳ 明朝" w:hint="eastAsia"/>
          <w:sz w:val="24"/>
          <w:szCs w:val="24"/>
        </w:rPr>
        <w:t>その職務を代理する。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</w:t>
      </w:r>
      <w:r w:rsidR="000F0EB0" w:rsidRPr="00C8230B">
        <w:rPr>
          <w:rFonts w:hint="eastAsia"/>
        </w:rPr>
        <w:t>会議</w:t>
      </w:r>
      <w:r w:rsidRPr="00C8230B">
        <w:rPr>
          <w:rFonts w:hint="eastAsia"/>
        </w:rPr>
        <w:t>）</w:t>
      </w:r>
    </w:p>
    <w:p w:rsidR="00777AE6" w:rsidRPr="00C8230B" w:rsidRDefault="008560CE" w:rsidP="00F80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C8230B" w:rsidRPr="00C8230B"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は</w:t>
      </w:r>
      <w:r w:rsidR="00A666F1">
        <w:rPr>
          <w:rFonts w:ascii="ＭＳ 明朝" w:eastAsia="ＭＳ 明朝" w:hAnsi="ＭＳ 明朝" w:hint="eastAsia"/>
          <w:sz w:val="24"/>
          <w:szCs w:val="24"/>
        </w:rPr>
        <w:t>、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>知事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が招集する。</w:t>
      </w:r>
    </w:p>
    <w:p w:rsidR="000F0EB0" w:rsidRPr="00C8230B" w:rsidRDefault="001067B3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>は、原則として公開するものとする。ただし、次の各号のいずれかに該当する場合であって、知事が</w:t>
      </w:r>
      <w:r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0F0EB0" w:rsidRPr="00C8230B">
        <w:rPr>
          <w:rFonts w:ascii="ＭＳ 明朝" w:eastAsia="ＭＳ 明朝" w:hAnsi="ＭＳ 明朝" w:hint="eastAsia"/>
          <w:sz w:val="24"/>
          <w:szCs w:val="24"/>
        </w:rPr>
        <w:t>の全部又は一部を公開しない旨を決定したときは、この限りでない。</w:t>
      </w:r>
    </w:p>
    <w:p w:rsidR="000F0EB0" w:rsidRPr="00C8230B" w:rsidRDefault="000F0EB0" w:rsidP="00F802F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（１）</w:t>
      </w:r>
      <w:r w:rsidRPr="00C8230B">
        <w:rPr>
          <w:rFonts w:ascii="ＭＳ 明朝" w:eastAsia="ＭＳ 明朝" w:hAnsi="ＭＳ 明朝"/>
          <w:sz w:val="24"/>
          <w:szCs w:val="24"/>
        </w:rPr>
        <w:t>富山県情報公開条例（平成13年富山県条例第38号）第</w:t>
      </w:r>
      <w:r w:rsidRPr="00C8230B">
        <w:rPr>
          <w:rFonts w:ascii="ＭＳ 明朝" w:eastAsia="ＭＳ 明朝" w:hAnsi="ＭＳ 明朝" w:hint="eastAsia"/>
          <w:sz w:val="24"/>
          <w:szCs w:val="24"/>
        </w:rPr>
        <w:t>７条に規定する非開示情報が含まれる事項に関して協議する場合</w:t>
      </w:r>
    </w:p>
    <w:p w:rsidR="000F0EB0" w:rsidRDefault="000F0EB0" w:rsidP="00F802F4">
      <w:pPr>
        <w:ind w:left="425" w:hangingChars="177" w:hanging="425"/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（２）</w:t>
      </w:r>
      <w:r w:rsidRPr="00C8230B">
        <w:rPr>
          <w:rFonts w:ascii="ＭＳ 明朝" w:eastAsia="ＭＳ 明朝" w:hAnsi="ＭＳ 明朝"/>
          <w:sz w:val="24"/>
          <w:szCs w:val="24"/>
        </w:rPr>
        <w:t>公開することにより、</w:t>
      </w:r>
      <w:r w:rsidR="00F802F4">
        <w:rPr>
          <w:rFonts w:ascii="ＭＳ 明朝" w:eastAsia="ＭＳ 明朝" w:hAnsi="ＭＳ 明朝" w:hint="eastAsia"/>
          <w:sz w:val="24"/>
          <w:szCs w:val="24"/>
        </w:rPr>
        <w:t>検討</w:t>
      </w:r>
      <w:r w:rsidR="00465D67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6B2C66" w:rsidRPr="00C8230B">
        <w:rPr>
          <w:rFonts w:ascii="ＭＳ 明朝" w:eastAsia="ＭＳ 明朝" w:hAnsi="ＭＳ 明朝"/>
          <w:sz w:val="24"/>
          <w:szCs w:val="24"/>
        </w:rPr>
        <w:t>の適正な運営に著しい支障が生ずると認められる</w:t>
      </w:r>
      <w:r w:rsidR="006B2C66" w:rsidRPr="00C8230B">
        <w:rPr>
          <w:rFonts w:ascii="ＭＳ 明朝" w:eastAsia="ＭＳ 明朝" w:hAnsi="ＭＳ 明朝" w:hint="eastAsia"/>
          <w:sz w:val="24"/>
          <w:szCs w:val="24"/>
        </w:rPr>
        <w:t>場合</w:t>
      </w:r>
    </w:p>
    <w:p w:rsidR="001067B3" w:rsidRPr="001067B3" w:rsidRDefault="001067B3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C823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02F4">
        <w:rPr>
          <w:rFonts w:ascii="ＭＳ 明朝" w:eastAsia="ＭＳ 明朝" w:hAnsi="ＭＳ 明朝" w:hint="eastAsia"/>
          <w:sz w:val="24"/>
          <w:szCs w:val="24"/>
        </w:rPr>
        <w:t>知事が</w:t>
      </w:r>
      <w:r w:rsidRPr="00C8230B">
        <w:rPr>
          <w:rFonts w:ascii="ＭＳ 明朝" w:eastAsia="ＭＳ 明朝" w:hAnsi="ＭＳ 明朝" w:hint="eastAsia"/>
          <w:sz w:val="24"/>
          <w:szCs w:val="24"/>
        </w:rPr>
        <w:t>必要</w:t>
      </w:r>
      <w:r w:rsidR="00F802F4">
        <w:rPr>
          <w:rFonts w:ascii="ＭＳ 明朝" w:eastAsia="ＭＳ 明朝" w:hAnsi="ＭＳ 明朝" w:hint="eastAsia"/>
          <w:sz w:val="24"/>
          <w:szCs w:val="24"/>
        </w:rPr>
        <w:t>と</w:t>
      </w:r>
      <w:r w:rsidRPr="00C8230B">
        <w:rPr>
          <w:rFonts w:ascii="ＭＳ 明朝" w:eastAsia="ＭＳ 明朝" w:hAnsi="ＭＳ 明朝" w:hint="eastAsia"/>
          <w:sz w:val="24"/>
          <w:szCs w:val="24"/>
        </w:rPr>
        <w:t>認め</w:t>
      </w:r>
      <w:r w:rsidR="00F802F4">
        <w:rPr>
          <w:rFonts w:ascii="ＭＳ 明朝" w:eastAsia="ＭＳ 明朝" w:hAnsi="ＭＳ 明朝" w:hint="eastAsia"/>
          <w:sz w:val="24"/>
          <w:szCs w:val="24"/>
        </w:rPr>
        <w:t>た場合</w:t>
      </w:r>
      <w:r w:rsidRPr="00C8230B">
        <w:rPr>
          <w:rFonts w:ascii="ＭＳ 明朝" w:eastAsia="ＭＳ 明朝" w:hAnsi="ＭＳ 明朝" w:hint="eastAsia"/>
          <w:sz w:val="24"/>
          <w:szCs w:val="24"/>
        </w:rPr>
        <w:t>は、</w:t>
      </w:r>
      <w:r w:rsidR="00F802F4">
        <w:rPr>
          <w:rFonts w:ascii="ＭＳ 明朝" w:eastAsia="ＭＳ 明朝" w:hAnsi="ＭＳ 明朝" w:hint="eastAsia"/>
          <w:sz w:val="24"/>
          <w:szCs w:val="24"/>
        </w:rPr>
        <w:t>検討委員会に委員以外の者</w:t>
      </w:r>
      <w:r w:rsidRPr="00C8230B">
        <w:rPr>
          <w:rFonts w:ascii="ＭＳ 明朝" w:eastAsia="ＭＳ 明朝" w:hAnsi="ＭＳ 明朝" w:hint="eastAsia"/>
          <w:sz w:val="24"/>
          <w:szCs w:val="24"/>
        </w:rPr>
        <w:t>の出席を求め</w:t>
      </w:r>
      <w:r w:rsidR="00F802F4">
        <w:rPr>
          <w:rFonts w:ascii="ＭＳ 明朝" w:eastAsia="ＭＳ 明朝" w:hAnsi="ＭＳ 明朝" w:hint="eastAsia"/>
          <w:sz w:val="24"/>
          <w:szCs w:val="24"/>
        </w:rPr>
        <w:t>ることができる。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（庶務）</w:t>
      </w:r>
    </w:p>
    <w:p w:rsidR="00777AE6" w:rsidRPr="00C8230B" w:rsidRDefault="0033535F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第</w:t>
      </w:r>
      <w:r w:rsidR="008560CE">
        <w:rPr>
          <w:rFonts w:ascii="ＭＳ 明朝" w:eastAsia="ＭＳ 明朝" w:hAnsi="ＭＳ 明朝" w:hint="eastAsia"/>
          <w:sz w:val="24"/>
          <w:szCs w:val="24"/>
        </w:rPr>
        <w:t>７</w:t>
      </w:r>
      <w:r w:rsidRPr="00C8230B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1067B3"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Pr="00C8230B">
        <w:rPr>
          <w:rFonts w:ascii="ＭＳ 明朝" w:eastAsia="ＭＳ 明朝" w:hAnsi="ＭＳ 明朝" w:hint="eastAsia"/>
          <w:sz w:val="24"/>
          <w:szCs w:val="24"/>
        </w:rPr>
        <w:t>の庶務は、</w:t>
      </w:r>
      <w:r w:rsidR="001067B3">
        <w:rPr>
          <w:rFonts w:ascii="ＭＳ 明朝" w:eastAsia="ＭＳ 明朝" w:hAnsi="ＭＳ 明朝" w:hint="eastAsia"/>
          <w:sz w:val="24"/>
          <w:szCs w:val="24"/>
        </w:rPr>
        <w:t>厚生部厚生企画課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において処理する。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（</w:t>
      </w:r>
      <w:r w:rsidR="001067B3">
        <w:rPr>
          <w:rFonts w:hint="eastAsia"/>
        </w:rPr>
        <w:t>細則</w:t>
      </w:r>
      <w:r w:rsidRPr="00C8230B">
        <w:rPr>
          <w:rFonts w:hint="eastAsia"/>
        </w:rPr>
        <w:t>）</w:t>
      </w:r>
    </w:p>
    <w:p w:rsidR="00777AE6" w:rsidRPr="00C8230B" w:rsidRDefault="008560CE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条　この要綱に定めるもののほか、</w:t>
      </w:r>
      <w:r w:rsidR="001067B3">
        <w:rPr>
          <w:rFonts w:ascii="ＭＳ 明朝" w:eastAsia="ＭＳ 明朝" w:hAnsi="ＭＳ 明朝" w:hint="eastAsia"/>
          <w:sz w:val="24"/>
          <w:szCs w:val="24"/>
        </w:rPr>
        <w:t>検討</w:t>
      </w:r>
      <w:r w:rsidR="00FD4351" w:rsidRPr="00C8230B">
        <w:rPr>
          <w:rFonts w:ascii="ＭＳ 明朝" w:eastAsia="ＭＳ 明朝" w:hAnsi="ＭＳ 明朝" w:hint="eastAsia"/>
          <w:sz w:val="24"/>
          <w:szCs w:val="24"/>
        </w:rPr>
        <w:t>委員会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の運営に関し必要な事項は、</w:t>
      </w:r>
      <w:r w:rsidR="001067B3">
        <w:rPr>
          <w:rFonts w:ascii="ＭＳ 明朝" w:eastAsia="ＭＳ 明朝" w:hAnsi="ＭＳ 明朝" w:hint="eastAsia"/>
          <w:sz w:val="24"/>
          <w:szCs w:val="24"/>
        </w:rPr>
        <w:t>委員長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が</w:t>
      </w:r>
      <w:r w:rsidR="005E692F">
        <w:rPr>
          <w:rFonts w:ascii="ＭＳ 明朝" w:eastAsia="ＭＳ 明朝" w:hAnsi="ＭＳ 明朝" w:hint="eastAsia"/>
          <w:sz w:val="24"/>
          <w:szCs w:val="24"/>
        </w:rPr>
        <w:t>検討委員会に諮って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定める。</w:t>
      </w:r>
    </w:p>
    <w:p w:rsidR="00777AE6" w:rsidRPr="00C8230B" w:rsidRDefault="00777AE6" w:rsidP="00F802F4">
      <w:pPr>
        <w:pStyle w:val="a9"/>
      </w:pPr>
      <w:r w:rsidRPr="00C8230B">
        <w:rPr>
          <w:rFonts w:hint="eastAsia"/>
        </w:rPr>
        <w:t>附</w:t>
      </w:r>
      <w:r w:rsidR="00FD398B" w:rsidRPr="00C8230B">
        <w:rPr>
          <w:rFonts w:hint="eastAsia"/>
        </w:rPr>
        <w:t xml:space="preserve">　</w:t>
      </w:r>
      <w:r w:rsidRPr="00C8230B">
        <w:rPr>
          <w:rFonts w:hint="eastAsia"/>
        </w:rPr>
        <w:t>則</w:t>
      </w:r>
    </w:p>
    <w:p w:rsidR="00777AE6" w:rsidRDefault="00FD398B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8230B">
        <w:rPr>
          <w:rFonts w:ascii="ＭＳ 明朝" w:eastAsia="ＭＳ 明朝" w:hAnsi="ＭＳ 明朝" w:hint="eastAsia"/>
          <w:sz w:val="24"/>
          <w:szCs w:val="24"/>
        </w:rPr>
        <w:t>１</w:t>
      </w:r>
      <w:r w:rsidR="006B2C66" w:rsidRPr="00C8230B">
        <w:rPr>
          <w:rFonts w:ascii="ＭＳ 明朝" w:eastAsia="ＭＳ 明朝" w:hAnsi="ＭＳ 明朝" w:hint="eastAsia"/>
          <w:sz w:val="24"/>
          <w:szCs w:val="24"/>
        </w:rPr>
        <w:t xml:space="preserve">　この要綱は、</w:t>
      </w:r>
      <w:r w:rsidR="00E3116F">
        <w:rPr>
          <w:rFonts w:ascii="ＭＳ 明朝" w:eastAsia="ＭＳ 明朝" w:hAnsi="ＭＳ 明朝" w:hint="eastAsia"/>
          <w:sz w:val="24"/>
          <w:szCs w:val="24"/>
        </w:rPr>
        <w:t>令和元年５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月</w:t>
      </w:r>
      <w:r w:rsidR="00C667F7">
        <w:rPr>
          <w:rFonts w:ascii="ＭＳ 明朝" w:eastAsia="ＭＳ 明朝" w:hAnsi="ＭＳ 明朝" w:hint="eastAsia"/>
          <w:sz w:val="24"/>
          <w:szCs w:val="24"/>
        </w:rPr>
        <w:t>24</w:t>
      </w:r>
      <w:r w:rsidR="00777AE6" w:rsidRPr="00C8230B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:rsidR="00C8230B" w:rsidRDefault="00C8230B" w:rsidP="00F802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この要綱は、</w:t>
      </w:r>
      <w:r w:rsidR="00E3116F">
        <w:rPr>
          <w:rFonts w:ascii="ＭＳ 明朝" w:eastAsia="ＭＳ 明朝" w:hAnsi="ＭＳ 明朝" w:hint="eastAsia"/>
          <w:sz w:val="24"/>
          <w:szCs w:val="24"/>
        </w:rPr>
        <w:t>令和２</w:t>
      </w:r>
      <w:r>
        <w:rPr>
          <w:rFonts w:ascii="ＭＳ 明朝" w:eastAsia="ＭＳ 明朝" w:hAnsi="ＭＳ 明朝" w:hint="eastAsia"/>
          <w:sz w:val="24"/>
          <w:szCs w:val="24"/>
        </w:rPr>
        <w:t>年３月31日</w:t>
      </w:r>
      <w:r w:rsidR="001067B3">
        <w:rPr>
          <w:rFonts w:ascii="ＭＳ 明朝" w:eastAsia="ＭＳ 明朝" w:hAnsi="ＭＳ 明朝" w:hint="eastAsia"/>
          <w:sz w:val="24"/>
          <w:szCs w:val="24"/>
        </w:rPr>
        <w:t>限り、その効力を失う。</w:t>
      </w:r>
    </w:p>
    <w:p w:rsidR="00912AE1" w:rsidRPr="008C1C09" w:rsidRDefault="00912AE1" w:rsidP="00912AE1">
      <w:pPr>
        <w:jc w:val="center"/>
        <w:rPr>
          <w:rFonts w:ascii="HGPｺﾞｼｯｸM" w:eastAsia="HGPｺﾞｼｯｸM"/>
          <w:sz w:val="28"/>
          <w:szCs w:val="26"/>
        </w:rPr>
      </w:pPr>
      <w:r w:rsidRPr="008C1C09">
        <w:rPr>
          <w:rFonts w:ascii="HGPｺﾞｼｯｸM" w:eastAsia="HGPｺﾞｼｯｸM" w:hint="eastAsia"/>
          <w:sz w:val="28"/>
          <w:szCs w:val="26"/>
        </w:rPr>
        <w:lastRenderedPageBreak/>
        <w:t>富山県再犯防止推進計画検討委員会委員名簿</w:t>
      </w:r>
    </w:p>
    <w:p w:rsidR="00912AE1" w:rsidRPr="008C1C09" w:rsidRDefault="00912AE1" w:rsidP="00912AE1">
      <w:pPr>
        <w:spacing w:line="-140" w:lineRule="auto"/>
        <w:rPr>
          <w:rFonts w:ascii="HGPｺﾞｼｯｸM" w:eastAsia="HGPｺﾞｼｯｸM" w:hAnsiTheme="majorEastAsia"/>
          <w:sz w:val="22"/>
        </w:rPr>
      </w:pPr>
    </w:p>
    <w:p w:rsidR="00912AE1" w:rsidRPr="008C1C09" w:rsidRDefault="00912AE1" w:rsidP="00912AE1">
      <w:pPr>
        <w:jc w:val="right"/>
        <w:rPr>
          <w:rFonts w:ascii="HGPｺﾞｼｯｸM" w:eastAsia="HGPｺﾞｼｯｸM" w:hAnsiTheme="majorEastAsia"/>
          <w:sz w:val="22"/>
        </w:rPr>
      </w:pPr>
      <w:r w:rsidRPr="008C1C09">
        <w:rPr>
          <w:rFonts w:ascii="HGPｺﾞｼｯｸM" w:eastAsia="HGPｺﾞｼｯｸM" w:hAnsiTheme="majorEastAsia" w:hint="eastAsia"/>
          <w:sz w:val="22"/>
        </w:rPr>
        <w:t>（順不同、敬称略）</w:t>
      </w:r>
    </w:p>
    <w:tbl>
      <w:tblPr>
        <w:tblW w:w="985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485"/>
        <w:gridCol w:w="4045"/>
        <w:gridCol w:w="1984"/>
        <w:gridCol w:w="1881"/>
      </w:tblGrid>
      <w:tr w:rsidR="00912AE1" w:rsidRPr="00445669" w:rsidTr="00912AE1">
        <w:trPr>
          <w:trHeight w:hRule="exact" w:val="624"/>
        </w:trPr>
        <w:tc>
          <w:tcPr>
            <w:tcW w:w="1457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区分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No.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機関・団体名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役職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氏名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shd w:val="clear" w:color="auto" w:fill="FFFFFF" w:themeFill="background1"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有識者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１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学校法人富山国際学園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富山短期大学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学長　　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ind w:left="220" w:hangingChars="100" w:hanging="220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宮田　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>伸朗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 w:val="restart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国関係機関</w:t>
            </w: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２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富山地方検察庁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統括副検事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土肥　　直充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３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富山刑務所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所長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石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榑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　　宏成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４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名古屋少年鑑別所富山少年鑑別支所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支所長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下原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正裕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５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富山保護観察所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所長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前川　　洋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６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富山労働局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職業安定部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職業対策課長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島田　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泰昭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 w:val="restart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民間支援団体</w:t>
            </w: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７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富山県保護司会連合会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会長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水口　　正治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８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更生保護法人富山県更生保護事業協会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理事長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金岡　　純二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９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富山県更生保護女性連盟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副会長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北川　　靜子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10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更生保護法人富山養得園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理事長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田中　　常弘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11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富山県ＢＢＳ連盟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会長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富川　　剛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12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ＮＰＯ法人富山県就労支援事業者機構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会長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米原　　蕃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13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富山刑務所篤志面接委員協議会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副会長　　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napToGrid w:val="0"/>
              <w:spacing w:line="26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川越　　教寛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14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NPO法人富山ダルクリカバリークルーズ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理事長　　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0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林　　敦也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 w:val="restart"/>
          </w:tcPr>
          <w:p w:rsidR="00912AE1" w:rsidRPr="00DA2C7F" w:rsidRDefault="00912AE1" w:rsidP="0022334C">
            <w:pPr>
              <w:spacing w:line="240" w:lineRule="exac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関係機関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912AE1" w:rsidRPr="00DA2C7F" w:rsidRDefault="00912AE1" w:rsidP="0022334C">
            <w:pPr>
              <w:spacing w:line="240" w:lineRule="exact"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15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富山県地域生活定着支援センター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センター長　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南沢　　</w:t>
            </w: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宏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16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社会福祉法人富山県社会福祉協議会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専務理事　　　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車　　司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17</w:t>
            </w:r>
          </w:p>
        </w:tc>
        <w:tc>
          <w:tcPr>
            <w:tcW w:w="4045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富山県弁護士会</w:t>
            </w:r>
          </w:p>
        </w:tc>
        <w:tc>
          <w:tcPr>
            <w:tcW w:w="1984" w:type="dxa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会長</w:t>
            </w:r>
          </w:p>
        </w:tc>
        <w:tc>
          <w:tcPr>
            <w:tcW w:w="1881" w:type="dxa"/>
            <w:vAlign w:val="center"/>
          </w:tcPr>
          <w:p w:rsidR="00912AE1" w:rsidRPr="00DA2C7F" w:rsidRDefault="00912AE1" w:rsidP="0022334C">
            <w:pPr>
              <w:spacing w:line="240" w:lineRule="exact"/>
              <w:ind w:left="220" w:hangingChars="100" w:hanging="220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菊　　賢一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18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富山県民生委員児童委員協議会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副会長　　　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napToGrid w:val="0"/>
              <w:spacing w:line="26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廣瀬　　哲丈</w:t>
            </w:r>
          </w:p>
        </w:tc>
      </w:tr>
      <w:tr w:rsidR="00912AE1" w:rsidRPr="00445669" w:rsidTr="00912AE1">
        <w:trPr>
          <w:trHeight w:hRule="exact" w:val="624"/>
        </w:trPr>
        <w:tc>
          <w:tcPr>
            <w:tcW w:w="1457" w:type="dxa"/>
            <w:vMerge/>
          </w:tcPr>
          <w:p w:rsidR="00912AE1" w:rsidRPr="00DA2C7F" w:rsidRDefault="00912AE1" w:rsidP="0022334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19</w:t>
            </w:r>
          </w:p>
        </w:tc>
        <w:tc>
          <w:tcPr>
            <w:tcW w:w="4045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公益社団法人とやま被害者支援センター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pacing w:line="24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 xml:space="preserve">理事長　　　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912AE1" w:rsidRPr="00DA2C7F" w:rsidRDefault="00912AE1" w:rsidP="0022334C">
            <w:pPr>
              <w:snapToGrid w:val="0"/>
              <w:spacing w:line="260" w:lineRule="exact"/>
              <w:jc w:val="left"/>
              <w:rPr>
                <w:rFonts w:ascii="HGPｺﾞｼｯｸM" w:eastAsia="HGPｺﾞｼｯｸM" w:hAnsiTheme="majorEastAsia"/>
                <w:sz w:val="22"/>
              </w:rPr>
            </w:pPr>
            <w:r w:rsidRPr="00DA2C7F">
              <w:rPr>
                <w:rFonts w:ascii="HGPｺﾞｼｯｸM" w:eastAsia="HGPｺﾞｼｯｸM" w:hAnsiTheme="majorEastAsia" w:hint="eastAsia"/>
                <w:sz w:val="22"/>
              </w:rPr>
              <w:t>四十物　　直之</w:t>
            </w:r>
          </w:p>
        </w:tc>
      </w:tr>
    </w:tbl>
    <w:p w:rsidR="00912AE1" w:rsidRPr="00912AE1" w:rsidRDefault="00912AE1" w:rsidP="00912AE1">
      <w:pPr>
        <w:jc w:val="right"/>
        <w:rPr>
          <w:rFonts w:ascii="HGPｺﾞｼｯｸM" w:eastAsia="HGPｺﾞｼｯｸM" w:hAnsi="ＭＳ 明朝" w:hint="eastAsia"/>
          <w:sz w:val="22"/>
          <w:szCs w:val="24"/>
        </w:rPr>
      </w:pPr>
      <w:bookmarkStart w:id="0" w:name="_GoBack"/>
      <w:bookmarkEnd w:id="0"/>
      <w:r w:rsidRPr="00912AE1">
        <w:rPr>
          <w:rFonts w:ascii="HGPｺﾞｼｯｸM" w:eastAsia="HGPｺﾞｼｯｸM" w:hAnsi="ＭＳ 明朝" w:hint="eastAsia"/>
          <w:sz w:val="22"/>
          <w:szCs w:val="24"/>
        </w:rPr>
        <w:t>計19名</w:t>
      </w:r>
    </w:p>
    <w:sectPr w:rsidR="00912AE1" w:rsidRPr="00912AE1" w:rsidSect="008560CE">
      <w:pgSz w:w="11906" w:h="16838" w:code="9"/>
      <w:pgMar w:top="1021" w:right="1021" w:bottom="737" w:left="130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66" w:rsidRDefault="006B2C66" w:rsidP="006B2C66">
      <w:r>
        <w:separator/>
      </w:r>
    </w:p>
  </w:endnote>
  <w:endnote w:type="continuationSeparator" w:id="0">
    <w:p w:rsidR="006B2C66" w:rsidRDefault="006B2C66" w:rsidP="006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66" w:rsidRDefault="006B2C66" w:rsidP="006B2C66">
      <w:r>
        <w:separator/>
      </w:r>
    </w:p>
  </w:footnote>
  <w:footnote w:type="continuationSeparator" w:id="0">
    <w:p w:rsidR="006B2C66" w:rsidRDefault="006B2C66" w:rsidP="006B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E6"/>
    <w:rsid w:val="00015D82"/>
    <w:rsid w:val="000F0EB0"/>
    <w:rsid w:val="001067B3"/>
    <w:rsid w:val="00182B33"/>
    <w:rsid w:val="0033535F"/>
    <w:rsid w:val="0034582C"/>
    <w:rsid w:val="003631F4"/>
    <w:rsid w:val="003A12C8"/>
    <w:rsid w:val="00465D67"/>
    <w:rsid w:val="004C7E0D"/>
    <w:rsid w:val="005E692F"/>
    <w:rsid w:val="006113F4"/>
    <w:rsid w:val="006942F8"/>
    <w:rsid w:val="006B2C66"/>
    <w:rsid w:val="00777AE6"/>
    <w:rsid w:val="007B7F77"/>
    <w:rsid w:val="007D2336"/>
    <w:rsid w:val="008560CE"/>
    <w:rsid w:val="008B7131"/>
    <w:rsid w:val="00912AE1"/>
    <w:rsid w:val="00960F07"/>
    <w:rsid w:val="009E7F8D"/>
    <w:rsid w:val="00A37AE2"/>
    <w:rsid w:val="00A666F1"/>
    <w:rsid w:val="00B03E89"/>
    <w:rsid w:val="00B5733B"/>
    <w:rsid w:val="00C51232"/>
    <w:rsid w:val="00C667F7"/>
    <w:rsid w:val="00C70D0C"/>
    <w:rsid w:val="00C8230B"/>
    <w:rsid w:val="00D243CE"/>
    <w:rsid w:val="00DF655F"/>
    <w:rsid w:val="00E3116F"/>
    <w:rsid w:val="00E64706"/>
    <w:rsid w:val="00EC43D5"/>
    <w:rsid w:val="00F802F4"/>
    <w:rsid w:val="00FD398B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8857909-77DB-42A5-9D85-67D5108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C66"/>
  </w:style>
  <w:style w:type="paragraph" w:styleId="a7">
    <w:name w:val="footer"/>
    <w:basedOn w:val="a"/>
    <w:link w:val="a8"/>
    <w:uiPriority w:val="99"/>
    <w:unhideWhenUsed/>
    <w:rsid w:val="006B2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C66"/>
  </w:style>
  <w:style w:type="paragraph" w:customStyle="1" w:styleId="a9">
    <w:name w:val="()"/>
    <w:basedOn w:val="a"/>
    <w:link w:val="aa"/>
    <w:qFormat/>
    <w:rsid w:val="00FD4351"/>
    <w:pPr>
      <w:spacing w:beforeLines="50" w:before="178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() (文字)"/>
    <w:basedOn w:val="a0"/>
    <w:link w:val="a9"/>
    <w:rsid w:val="00FD435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垣地　綾</cp:lastModifiedBy>
  <cp:revision>27</cp:revision>
  <cp:lastPrinted>2019-07-24T02:57:00Z</cp:lastPrinted>
  <dcterms:created xsi:type="dcterms:W3CDTF">2019-01-22T05:34:00Z</dcterms:created>
  <dcterms:modified xsi:type="dcterms:W3CDTF">2019-07-25T10:20:00Z</dcterms:modified>
</cp:coreProperties>
</file>