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7F" w:rsidRPr="0091654C" w:rsidRDefault="00D93049" w:rsidP="00D93049">
      <w:pPr>
        <w:jc w:val="center"/>
        <w:rPr>
          <w:sz w:val="22"/>
        </w:rPr>
      </w:pPr>
      <w:r w:rsidRPr="0091654C">
        <w:rPr>
          <w:rFonts w:hint="eastAsia"/>
          <w:sz w:val="22"/>
        </w:rPr>
        <w:t>「品目</w:t>
      </w:r>
      <w:r w:rsidR="000F735F">
        <w:rPr>
          <w:rFonts w:hint="eastAsia"/>
          <w:sz w:val="22"/>
        </w:rPr>
        <w:t>表</w:t>
      </w:r>
      <w:r w:rsidRPr="0091654C">
        <w:rPr>
          <w:rFonts w:hint="eastAsia"/>
          <w:sz w:val="22"/>
        </w:rPr>
        <w:t>作成要領」</w:t>
      </w:r>
    </w:p>
    <w:p w:rsidR="00D93049" w:rsidRPr="0091654C" w:rsidRDefault="00D93049">
      <w:pPr>
        <w:rPr>
          <w:sz w:val="22"/>
        </w:rPr>
      </w:pPr>
    </w:p>
    <w:p w:rsidR="00D93049" w:rsidRDefault="00D93049">
      <w:pPr>
        <w:rPr>
          <w:sz w:val="22"/>
        </w:rPr>
      </w:pPr>
      <w:r w:rsidRPr="0091654C">
        <w:rPr>
          <w:rFonts w:hint="eastAsia"/>
          <w:sz w:val="22"/>
        </w:rPr>
        <w:t xml:space="preserve">　</w:t>
      </w:r>
      <w:r w:rsidR="000F735F">
        <w:rPr>
          <w:rFonts w:hint="eastAsia"/>
          <w:sz w:val="22"/>
        </w:rPr>
        <w:t>１　品目表用紙の規格</w:t>
      </w:r>
    </w:p>
    <w:p w:rsidR="000F735F" w:rsidRDefault="000F735F">
      <w:pPr>
        <w:rPr>
          <w:sz w:val="22"/>
        </w:rPr>
      </w:pPr>
      <w:r>
        <w:rPr>
          <w:rFonts w:hint="eastAsia"/>
          <w:sz w:val="22"/>
        </w:rPr>
        <w:t xml:space="preserve">　（１）規格は別添（１）のとおりとする。</w:t>
      </w:r>
    </w:p>
    <w:p w:rsidR="0043586A" w:rsidRDefault="00A11558" w:rsidP="0043586A">
      <w:pPr>
        <w:ind w:firstLineChars="100" w:firstLine="220"/>
        <w:rPr>
          <w:sz w:val="22"/>
        </w:rPr>
      </w:pPr>
      <w:r>
        <w:rPr>
          <w:rFonts w:hint="eastAsia"/>
          <w:sz w:val="22"/>
        </w:rPr>
        <w:t>（２）印刷は片面のみとし、１枚に１品目を記載する。（裏は白紙とする）</w:t>
      </w:r>
    </w:p>
    <w:p w:rsidR="007E1C73" w:rsidRDefault="007E1C73" w:rsidP="0043586A">
      <w:pPr>
        <w:ind w:firstLineChars="100" w:firstLine="220"/>
        <w:rPr>
          <w:sz w:val="22"/>
        </w:rPr>
      </w:pPr>
    </w:p>
    <w:p w:rsidR="007E1C73" w:rsidRDefault="007E1C73" w:rsidP="0043586A">
      <w:pPr>
        <w:ind w:firstLineChars="100" w:firstLine="220"/>
        <w:rPr>
          <w:sz w:val="22"/>
        </w:rPr>
      </w:pPr>
      <w:r>
        <w:rPr>
          <w:rFonts w:hint="eastAsia"/>
          <w:sz w:val="22"/>
        </w:rPr>
        <w:t>２　品目表の様式は別添（２）のとおりとする。</w:t>
      </w:r>
    </w:p>
    <w:p w:rsidR="007E1C73" w:rsidRDefault="003B42BB" w:rsidP="007E1C73">
      <w:pPr>
        <w:ind w:leftChars="100" w:left="870" w:hangingChars="300" w:hanging="660"/>
        <w:rPr>
          <w:sz w:val="22"/>
        </w:rPr>
      </w:pPr>
      <w:r>
        <w:rPr>
          <w:noProof/>
          <w:sz w:val="22"/>
        </w:rPr>
        <w:pict>
          <v:oval id="_x0000_s2069" style="position:absolute;left:0;text-align:left;margin-left:84.45pt;margin-top:34.25pt;width:25.5pt;height:22.5pt;z-index:251673600;mso-position-horizontal-relative:text;mso-position-vertical-relative:text">
            <v:fill opacity="0"/>
            <v:textbox inset="5.85pt,.7pt,5.85pt,.7pt"/>
          </v:oval>
        </w:pict>
      </w:r>
      <w:r w:rsidR="007E1C73">
        <w:rPr>
          <w:rFonts w:hint="eastAsia"/>
          <w:sz w:val="22"/>
        </w:rPr>
        <w:t>（１）成分及び分量欄は、有効成分は承認書どおり記載し、賦形剤等は合計した分量を一括して記載する。</w:t>
      </w:r>
    </w:p>
    <w:p w:rsidR="007E1C73" w:rsidRDefault="007E1C73" w:rsidP="007E1C73">
      <w:pPr>
        <w:ind w:leftChars="100" w:left="870" w:hangingChars="300" w:hanging="660"/>
        <w:rPr>
          <w:sz w:val="22"/>
        </w:rPr>
      </w:pPr>
      <w:r>
        <w:rPr>
          <w:rFonts w:hint="eastAsia"/>
          <w:sz w:val="22"/>
        </w:rPr>
        <w:t>（２）「注意書Ｎｏ．」は（使用上の注意事項を記載しなければならないものに限る）は、備考欄に記載する。</w:t>
      </w:r>
    </w:p>
    <w:p w:rsidR="003F58B2" w:rsidRDefault="003F58B2" w:rsidP="003F58B2">
      <w:pPr>
        <w:ind w:leftChars="100" w:left="870" w:hangingChars="300" w:hanging="660"/>
        <w:rPr>
          <w:sz w:val="22"/>
        </w:rPr>
      </w:pPr>
      <w:r>
        <w:rPr>
          <w:rFonts w:hint="eastAsia"/>
          <w:sz w:val="22"/>
        </w:rPr>
        <w:t>（３）「使用期限記載」（薬事法第５０条関連のものに限る）又は「使用期限（又は配置期限）」は、備考欄に記載する。</w:t>
      </w:r>
    </w:p>
    <w:p w:rsidR="003F58B2" w:rsidRDefault="003F58B2" w:rsidP="003F58B2">
      <w:pPr>
        <w:ind w:leftChars="100" w:left="870" w:hangingChars="300" w:hanging="660"/>
        <w:rPr>
          <w:sz w:val="22"/>
        </w:rPr>
      </w:pPr>
    </w:p>
    <w:p w:rsidR="003F58B2" w:rsidRDefault="003F58B2" w:rsidP="003F58B2">
      <w:pPr>
        <w:ind w:leftChars="100" w:left="426" w:hangingChars="98" w:hanging="216"/>
        <w:rPr>
          <w:sz w:val="22"/>
        </w:rPr>
      </w:pPr>
      <w:r>
        <w:rPr>
          <w:rFonts w:hint="eastAsia"/>
          <w:sz w:val="22"/>
        </w:rPr>
        <w:t>３　一物多名称の場合の収載方法は、別添（３）のとおりとし、代表１品目について品目表を作成し、その他は一覧表とする。</w:t>
      </w:r>
    </w:p>
    <w:p w:rsidR="003F58B2" w:rsidRDefault="003B42BB" w:rsidP="003F58B2">
      <w:pPr>
        <w:ind w:leftChars="100" w:left="426" w:hangingChars="98" w:hanging="216"/>
        <w:rPr>
          <w:sz w:val="22"/>
        </w:rPr>
      </w:pPr>
      <w:r>
        <w:rPr>
          <w:noProof/>
          <w:sz w:val="22"/>
        </w:rPr>
        <w:pict>
          <v:oval id="_x0000_s2068" style="position:absolute;left:0;text-align:left;margin-left:78.45pt;margin-top:17pt;width:25.5pt;height:22.5pt;z-index:251672576;mso-position-horizontal-relative:text;mso-position-vertical-relative:text">
            <v:fill opacity="0"/>
            <v:textbox inset="5.85pt,.7pt,5.85pt,.7pt"/>
          </v:oval>
        </w:pict>
      </w:r>
    </w:p>
    <w:p w:rsidR="003F58B2" w:rsidRDefault="003F58B2" w:rsidP="003F58B2">
      <w:pPr>
        <w:ind w:leftChars="100" w:left="426" w:hangingChars="98" w:hanging="216"/>
        <w:rPr>
          <w:sz w:val="22"/>
        </w:rPr>
      </w:pPr>
      <w:r>
        <w:rPr>
          <w:rFonts w:hint="eastAsia"/>
          <w:sz w:val="22"/>
        </w:rPr>
        <w:t>４　「注意書Ｎｏ．」の番号は、別添（４）のとおりとする。</w:t>
      </w:r>
    </w:p>
    <w:p w:rsidR="003F58B2" w:rsidRDefault="003F58B2" w:rsidP="003F58B2">
      <w:pPr>
        <w:ind w:leftChars="100" w:left="426" w:hangingChars="98" w:hanging="216"/>
        <w:rPr>
          <w:sz w:val="22"/>
        </w:rPr>
      </w:pPr>
    </w:p>
    <w:p w:rsidR="003F58B2" w:rsidRDefault="003F58B2" w:rsidP="003F58B2">
      <w:pPr>
        <w:ind w:leftChars="100" w:left="426" w:hangingChars="98" w:hanging="216"/>
        <w:rPr>
          <w:sz w:val="22"/>
        </w:rPr>
      </w:pPr>
      <w:r>
        <w:rPr>
          <w:rFonts w:hint="eastAsia"/>
          <w:sz w:val="22"/>
        </w:rPr>
        <w:t>５　その他</w:t>
      </w:r>
    </w:p>
    <w:p w:rsidR="003F58B2" w:rsidRDefault="003F58B2" w:rsidP="003F58B2">
      <w:pPr>
        <w:ind w:leftChars="100" w:left="426" w:hangingChars="98" w:hanging="216"/>
        <w:rPr>
          <w:sz w:val="22"/>
        </w:rPr>
      </w:pPr>
      <w:r>
        <w:rPr>
          <w:rFonts w:hint="eastAsia"/>
          <w:sz w:val="22"/>
        </w:rPr>
        <w:t xml:space="preserve">　　品目表はくすり政策課で承認書（富山県知事承認以外の承認品目の場合、写し１部を提出すること。）と照合後、印刷し、富山県薬業連合会へ</w:t>
      </w:r>
      <w:r>
        <w:rPr>
          <w:rFonts w:hint="eastAsia"/>
          <w:sz w:val="22"/>
        </w:rPr>
        <w:t>100</w:t>
      </w:r>
      <w:r>
        <w:rPr>
          <w:rFonts w:hint="eastAsia"/>
          <w:sz w:val="22"/>
        </w:rPr>
        <w:t>部提出する。</w:t>
      </w:r>
    </w:p>
    <w:p w:rsidR="003F58B2" w:rsidRDefault="003F58B2" w:rsidP="003F58B2">
      <w:pPr>
        <w:ind w:leftChars="100" w:left="870" w:hangingChars="300" w:hanging="660"/>
        <w:rPr>
          <w:sz w:val="22"/>
        </w:rPr>
      </w:pPr>
    </w:p>
    <w:p w:rsidR="00D93049" w:rsidRPr="0091654C" w:rsidRDefault="00D93049" w:rsidP="003F58B2">
      <w:pPr>
        <w:ind w:leftChars="100" w:left="870" w:hangingChars="300" w:hanging="660"/>
        <w:rPr>
          <w:sz w:val="22"/>
        </w:rPr>
      </w:pPr>
      <w:r w:rsidRPr="0091654C">
        <w:rPr>
          <w:sz w:val="22"/>
        </w:rPr>
        <w:br w:type="page"/>
      </w:r>
    </w:p>
    <w:p w:rsidR="00D93049" w:rsidRPr="00AC6AB0" w:rsidRDefault="00D93049" w:rsidP="00D93049">
      <w:pPr>
        <w:rPr>
          <w:sz w:val="22"/>
        </w:rPr>
      </w:pPr>
    </w:p>
    <w:p w:rsidR="00D93049" w:rsidRPr="00983535" w:rsidRDefault="00983535" w:rsidP="00D93049">
      <w:pPr>
        <w:rPr>
          <w:sz w:val="22"/>
        </w:rPr>
      </w:pPr>
      <w:r w:rsidRPr="00983535">
        <w:rPr>
          <w:rFonts w:hint="eastAsia"/>
          <w:sz w:val="22"/>
        </w:rPr>
        <w:t>別添（１）</w:t>
      </w:r>
      <w:r w:rsidR="00D93049" w:rsidRPr="00983535">
        <w:rPr>
          <w:rFonts w:hint="eastAsia"/>
          <w:sz w:val="22"/>
        </w:rPr>
        <w:t xml:space="preserve">　　　　　　　　　　　　　　　　　　　　　　　　　　　</w:t>
      </w:r>
    </w:p>
    <w:p w:rsidR="00D93049" w:rsidRPr="00983535" w:rsidRDefault="00983535" w:rsidP="0091654C">
      <w:pPr>
        <w:jc w:val="center"/>
        <w:rPr>
          <w:sz w:val="24"/>
          <w:szCs w:val="24"/>
        </w:rPr>
      </w:pPr>
      <w:r w:rsidRPr="00983535">
        <w:rPr>
          <w:rFonts w:hint="eastAsia"/>
          <w:sz w:val="24"/>
          <w:szCs w:val="24"/>
        </w:rPr>
        <w:t>「富山県配置家庭薬品目表　規格」</w:t>
      </w:r>
    </w:p>
    <w:p w:rsidR="00D93049" w:rsidRPr="0091654C" w:rsidRDefault="003B42BB" w:rsidP="00D93049">
      <w:pPr>
        <w:rPr>
          <w:sz w:val="22"/>
        </w:rPr>
      </w:pPr>
      <w:r>
        <w:rPr>
          <w:noProof/>
          <w:sz w:val="22"/>
        </w:rPr>
        <w:pict>
          <v:shapetype id="_x0000_t202" coordsize="21600,21600" o:spt="202" path="m,l,21600r21600,l21600,xe">
            <v:stroke joinstyle="miter"/>
            <v:path gradientshapeok="t" o:connecttype="rect"/>
          </v:shapetype>
          <v:shape id="_x0000_s2061" type="#_x0000_t202" style="position:absolute;left:0;text-align:left;margin-left:187.85pt;margin-top:12.75pt;width:51.6pt;height:20.4pt;z-index:251667456" stroked="f">
            <v:textbox inset="5.85pt,.7pt,5.85pt,.7pt">
              <w:txbxContent>
                <w:p w:rsidR="00AC6AB0" w:rsidRDefault="00AC6AB0" w:rsidP="00983535">
                  <w:pPr>
                    <w:jc w:val="center"/>
                  </w:pPr>
                  <w:r>
                    <w:rPr>
                      <w:rFonts w:hint="eastAsia"/>
                    </w:rPr>
                    <w:t>14.8cm</w:t>
                  </w:r>
                </w:p>
              </w:txbxContent>
            </v:textbox>
          </v:shape>
        </w:pict>
      </w:r>
    </w:p>
    <w:p w:rsidR="0091654C" w:rsidRDefault="003B42BB" w:rsidP="0091654C">
      <w:pPr>
        <w:rPr>
          <w:sz w:val="22"/>
        </w:rPr>
      </w:pPr>
      <w:r>
        <w:rPr>
          <w:noProof/>
          <w:sz w:val="22"/>
        </w:rPr>
        <w:pict>
          <v:shapetype id="_x0000_t32" coordsize="21600,21600" o:spt="32" o:oned="t" path="m,l21600,21600e" filled="f">
            <v:path arrowok="t" fillok="f" o:connecttype="none"/>
            <o:lock v:ext="edit" shapetype="t"/>
          </v:shapetype>
          <v:shape id="_x0000_s2060" type="#_x0000_t32" style="position:absolute;left:0;text-align:left;margin-left:-.15pt;margin-top:9.1pt;width:416.45pt;height:0;z-index:251666432" o:connectortype="straight">
            <v:stroke startarrow="block" endarrow="block"/>
          </v:shape>
        </w:pict>
      </w:r>
      <w:r>
        <w:rPr>
          <w:noProof/>
          <w:sz w:val="22"/>
        </w:rPr>
        <w:pict>
          <v:shape id="_x0000_s2057" type="#_x0000_t32" style="position:absolute;left:0;text-align:left;margin-left:416.3pt;margin-top:3.65pt;width:0;height:13.6pt;flip:y;z-index:251663360" o:connectortype="straight"/>
        </w:pict>
      </w:r>
      <w:r>
        <w:rPr>
          <w:noProof/>
          <w:sz w:val="22"/>
        </w:rPr>
        <w:pict>
          <v:shape id="_x0000_s2056" type="#_x0000_t32" style="position:absolute;left:0;text-align:left;margin-left:-.15pt;margin-top:3.65pt;width:0;height:13.6pt;flip:y;z-index:251662336" o:connectortype="straight"/>
        </w:pic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25"/>
      </w:tblGrid>
      <w:tr w:rsidR="00983535" w:rsidTr="00983535">
        <w:trPr>
          <w:trHeight w:val="9690"/>
        </w:trPr>
        <w:tc>
          <w:tcPr>
            <w:tcW w:w="8325" w:type="dxa"/>
          </w:tcPr>
          <w:p w:rsidR="00983535" w:rsidRDefault="003B42BB" w:rsidP="00983535">
            <w:pPr>
              <w:ind w:left="-24"/>
              <w:rPr>
                <w:sz w:val="22"/>
              </w:rPr>
            </w:pPr>
            <w:r>
              <w:rPr>
                <w:noProof/>
                <w:sz w:val="22"/>
              </w:rPr>
              <w:pict>
                <v:shape id="_x0000_s2062" type="#_x0000_t32" style="position:absolute;left:0;text-align:left;margin-left:422.15pt;margin-top:2.65pt;width:.05pt;height:483.1pt;flip:y;z-index:251668480" o:connectortype="straight">
                  <v:stroke startarrow="block" endarrow="block"/>
                </v:shape>
              </w:pict>
            </w:r>
            <w:r>
              <w:rPr>
                <w:noProof/>
                <w:sz w:val="22"/>
              </w:rPr>
              <w:pict>
                <v:shape id="_x0000_s2058" type="#_x0000_t32" style="position:absolute;left:0;text-align:left;margin-left:412.35pt;margin-top:.25pt;width:17.2pt;height:0;z-index:251664384" o:connectortype="straight"/>
              </w:pict>
            </w: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firstLineChars="750" w:firstLine="2100"/>
              <w:rPr>
                <w:rFonts w:asciiTheme="minorEastAsia" w:hAnsiTheme="minorEastAsia"/>
                <w:sz w:val="28"/>
                <w:szCs w:val="28"/>
              </w:rPr>
            </w:pPr>
            <w:r>
              <w:rPr>
                <w:rFonts w:hint="eastAsia"/>
                <w:sz w:val="28"/>
                <w:szCs w:val="28"/>
              </w:rPr>
              <w:t xml:space="preserve">規格　</w:t>
            </w:r>
            <w:r>
              <w:rPr>
                <w:rFonts w:hint="eastAsia"/>
                <w:sz w:val="28"/>
                <w:szCs w:val="28"/>
              </w:rPr>
              <w:t xml:space="preserve">A  5 </w:t>
            </w:r>
            <w:r>
              <w:rPr>
                <w:rFonts w:hint="eastAsia"/>
                <w:sz w:val="28"/>
                <w:szCs w:val="28"/>
              </w:rPr>
              <w:t>版</w:t>
            </w:r>
          </w:p>
          <w:p w:rsidR="00983535" w:rsidRPr="00983535" w:rsidRDefault="00983535" w:rsidP="00983535">
            <w:pPr>
              <w:jc w:val="center"/>
              <w:rPr>
                <w:rFonts w:asciiTheme="minorEastAsia" w:hAnsiTheme="minorEastAsia"/>
                <w:sz w:val="28"/>
                <w:szCs w:val="28"/>
              </w:rPr>
            </w:pPr>
            <w:r>
              <w:rPr>
                <w:rFonts w:asciiTheme="minorEastAsia" w:hAnsiTheme="minorEastAsia" w:hint="eastAsia"/>
                <w:sz w:val="28"/>
                <w:szCs w:val="28"/>
              </w:rPr>
              <w:t xml:space="preserve">紙質　</w:t>
            </w:r>
            <w:r>
              <w:rPr>
                <w:rFonts w:hint="eastAsia"/>
                <w:sz w:val="28"/>
                <w:szCs w:val="28"/>
              </w:rPr>
              <w:t xml:space="preserve">A </w:t>
            </w:r>
            <w:r>
              <w:rPr>
                <w:rFonts w:hint="eastAsia"/>
                <w:sz w:val="28"/>
                <w:szCs w:val="28"/>
              </w:rPr>
              <w:t>本</w:t>
            </w:r>
            <w:r>
              <w:rPr>
                <w:rFonts w:hint="eastAsia"/>
                <w:sz w:val="28"/>
                <w:szCs w:val="28"/>
              </w:rPr>
              <w:t xml:space="preserve"> </w:t>
            </w:r>
            <w:r>
              <w:rPr>
                <w:rFonts w:hint="eastAsia"/>
                <w:sz w:val="28"/>
                <w:szCs w:val="28"/>
              </w:rPr>
              <w:t>版</w:t>
            </w:r>
            <w:r>
              <w:rPr>
                <w:rFonts w:hint="eastAsia"/>
                <w:sz w:val="28"/>
                <w:szCs w:val="28"/>
              </w:rPr>
              <w:t xml:space="preserve">  </w:t>
            </w:r>
            <w:r>
              <w:rPr>
                <w:rFonts w:hint="eastAsia"/>
                <w:sz w:val="28"/>
                <w:szCs w:val="28"/>
              </w:rPr>
              <w:t xml:space="preserve">上質　</w:t>
            </w:r>
            <w:r>
              <w:rPr>
                <w:rFonts w:hint="eastAsia"/>
                <w:sz w:val="28"/>
                <w:szCs w:val="28"/>
              </w:rPr>
              <w:t>35 kg</w:t>
            </w:r>
          </w:p>
          <w:p w:rsidR="00983535" w:rsidRDefault="00983535" w:rsidP="00983535">
            <w:pPr>
              <w:ind w:left="-24"/>
              <w:rPr>
                <w:sz w:val="22"/>
              </w:rPr>
            </w:pP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8"/>
                <w:szCs w:val="28"/>
              </w:rPr>
              <w:t xml:space="preserve">B </w:t>
            </w:r>
            <w:r>
              <w:rPr>
                <w:rFonts w:hint="eastAsia"/>
                <w:sz w:val="28"/>
                <w:szCs w:val="28"/>
              </w:rPr>
              <w:t>本</w:t>
            </w:r>
            <w:r>
              <w:rPr>
                <w:rFonts w:hint="eastAsia"/>
                <w:sz w:val="28"/>
                <w:szCs w:val="28"/>
              </w:rPr>
              <w:t xml:space="preserve"> </w:t>
            </w:r>
            <w:r>
              <w:rPr>
                <w:rFonts w:hint="eastAsia"/>
                <w:sz w:val="28"/>
                <w:szCs w:val="28"/>
              </w:rPr>
              <w:t>版</w:t>
            </w:r>
            <w:r>
              <w:rPr>
                <w:rFonts w:hint="eastAsia"/>
                <w:sz w:val="28"/>
                <w:szCs w:val="28"/>
              </w:rPr>
              <w:t xml:space="preserve">  </w:t>
            </w:r>
            <w:r>
              <w:rPr>
                <w:rFonts w:hint="eastAsia"/>
                <w:sz w:val="28"/>
                <w:szCs w:val="28"/>
              </w:rPr>
              <w:t xml:space="preserve">上質　</w:t>
            </w:r>
            <w:r>
              <w:rPr>
                <w:rFonts w:hint="eastAsia"/>
                <w:sz w:val="28"/>
                <w:szCs w:val="28"/>
              </w:rPr>
              <w:t xml:space="preserve">55 kg </w:t>
            </w:r>
            <w:r>
              <w:rPr>
                <w:rFonts w:hint="eastAsia"/>
                <w:sz w:val="22"/>
              </w:rPr>
              <w:t>）</w:t>
            </w:r>
          </w:p>
          <w:p w:rsidR="00983535" w:rsidRDefault="00983535" w:rsidP="00983535">
            <w:pPr>
              <w:ind w:left="-24"/>
              <w:rPr>
                <w:sz w:val="22"/>
              </w:rPr>
            </w:pPr>
          </w:p>
          <w:p w:rsidR="00983535" w:rsidRDefault="00983535" w:rsidP="00983535">
            <w:pPr>
              <w:ind w:left="-24"/>
              <w:rPr>
                <w:sz w:val="22"/>
              </w:rPr>
            </w:pPr>
          </w:p>
          <w:p w:rsidR="00983535" w:rsidRDefault="003B42BB" w:rsidP="00983535">
            <w:pPr>
              <w:ind w:left="-24"/>
              <w:rPr>
                <w:sz w:val="22"/>
              </w:rPr>
            </w:pPr>
            <w:r>
              <w:rPr>
                <w:noProof/>
                <w:sz w:val="22"/>
              </w:rPr>
              <w:pict>
                <v:shape id="_x0000_s2063" type="#_x0000_t202" style="position:absolute;left:0;text-align:left;margin-left:414.05pt;margin-top:11.35pt;width:45.7pt;height:20.4pt;z-index:251669504" stroked="f">
                  <v:textbox inset="5.85pt,.7pt,5.85pt,.7pt">
                    <w:txbxContent>
                      <w:p w:rsidR="00AC6AB0" w:rsidRDefault="00AC6AB0" w:rsidP="00983535">
                        <w:pPr>
                          <w:jc w:val="left"/>
                        </w:pPr>
                        <w:r>
                          <w:rPr>
                            <w:rFonts w:hint="eastAsia"/>
                          </w:rPr>
                          <w:t>21cm</w:t>
                        </w:r>
                      </w:p>
                    </w:txbxContent>
                  </v:textbox>
                </v:shape>
              </w:pict>
            </w: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983535" w:rsidP="00983535">
            <w:pPr>
              <w:ind w:left="-24"/>
              <w:rPr>
                <w:sz w:val="22"/>
              </w:rPr>
            </w:pPr>
          </w:p>
          <w:p w:rsidR="00983535" w:rsidRDefault="003B42BB" w:rsidP="00983535">
            <w:pPr>
              <w:rPr>
                <w:sz w:val="22"/>
              </w:rPr>
            </w:pPr>
            <w:r>
              <w:rPr>
                <w:noProof/>
                <w:sz w:val="22"/>
              </w:rPr>
              <w:pict>
                <v:shape id="_x0000_s2059" type="#_x0000_t32" style="position:absolute;left:0;text-align:left;margin-left:411.65pt;margin-top:17.75pt;width:17.2pt;height:0;z-index:251665408" o:connectortype="straight"/>
              </w:pict>
            </w:r>
          </w:p>
        </w:tc>
      </w:tr>
    </w:tbl>
    <w:p w:rsidR="00983535" w:rsidRDefault="00983535" w:rsidP="0091654C">
      <w:pPr>
        <w:rPr>
          <w:sz w:val="22"/>
        </w:rPr>
      </w:pPr>
    </w:p>
    <w:p w:rsidR="0091654C" w:rsidRDefault="0091654C">
      <w:pPr>
        <w:widowControl/>
        <w:jc w:val="left"/>
        <w:rPr>
          <w:sz w:val="22"/>
        </w:rPr>
      </w:pPr>
      <w:r>
        <w:rPr>
          <w:sz w:val="22"/>
        </w:rPr>
        <w:br w:type="page"/>
      </w:r>
    </w:p>
    <w:p w:rsidR="0091654C" w:rsidRPr="0091654C" w:rsidRDefault="0091654C" w:rsidP="0091654C">
      <w:pPr>
        <w:rPr>
          <w:sz w:val="22"/>
        </w:rPr>
      </w:pPr>
    </w:p>
    <w:p w:rsidR="0091654C" w:rsidRDefault="00983535" w:rsidP="0091654C">
      <w:pPr>
        <w:rPr>
          <w:sz w:val="22"/>
        </w:rPr>
      </w:pPr>
      <w:r>
        <w:rPr>
          <w:rFonts w:hint="eastAsia"/>
          <w:sz w:val="22"/>
        </w:rPr>
        <w:t>別添（２）</w:t>
      </w:r>
    </w:p>
    <w:p w:rsidR="0091654C" w:rsidRPr="0091654C" w:rsidRDefault="0091654C" w:rsidP="0091654C">
      <w:pPr>
        <w:jc w:val="center"/>
        <w:rPr>
          <w:sz w:val="24"/>
        </w:rPr>
      </w:pPr>
      <w:r w:rsidRPr="0091654C">
        <w:rPr>
          <w:rFonts w:hint="eastAsia"/>
          <w:sz w:val="24"/>
        </w:rPr>
        <w:t>「品目表　様式」</w:t>
      </w:r>
    </w:p>
    <w:p w:rsidR="00D93049" w:rsidRDefault="00D93049" w:rsidP="0091654C">
      <w:pPr>
        <w:widowControl/>
        <w:jc w:val="left"/>
        <w:rPr>
          <w:sz w:val="22"/>
        </w:rPr>
      </w:pPr>
    </w:p>
    <w:p w:rsidR="0091654C" w:rsidRDefault="0091654C" w:rsidP="0091654C">
      <w:pPr>
        <w:widowControl/>
        <w:ind w:left="110" w:hangingChars="50" w:hanging="110"/>
        <w:jc w:val="left"/>
        <w:rPr>
          <w:sz w:val="22"/>
        </w:rPr>
      </w:pPr>
      <w:r>
        <w:rPr>
          <w:rFonts w:hint="eastAsia"/>
          <w:sz w:val="22"/>
        </w:rPr>
        <w:t xml:space="preserve">　氏名　○</w:t>
      </w:r>
      <w:r>
        <w:rPr>
          <w:rFonts w:hint="eastAsia"/>
          <w:sz w:val="22"/>
        </w:rPr>
        <w:t xml:space="preserve"> </w:t>
      </w:r>
      <w:r>
        <w:rPr>
          <w:rFonts w:hint="eastAsia"/>
          <w:sz w:val="22"/>
        </w:rPr>
        <w:t>○</w:t>
      </w:r>
      <w:r>
        <w:rPr>
          <w:rFonts w:hint="eastAsia"/>
          <w:sz w:val="22"/>
        </w:rPr>
        <w:t xml:space="preserve"> </w:t>
      </w:r>
      <w:r>
        <w:rPr>
          <w:rFonts w:hint="eastAsia"/>
          <w:sz w:val="22"/>
        </w:rPr>
        <w:t>○　製薬会社　　　　　　　住所　　富山県　○</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p>
    <w:p w:rsidR="0091654C" w:rsidRDefault="0091654C" w:rsidP="0091654C">
      <w:pPr>
        <w:widowControl/>
        <w:ind w:left="110" w:hangingChars="50" w:hanging="110"/>
        <w:jc w:val="left"/>
        <w:rPr>
          <w:sz w:val="22"/>
        </w:rPr>
      </w:pPr>
      <w:r>
        <w:rPr>
          <w:rFonts w:hint="eastAsia"/>
          <w:sz w:val="22"/>
        </w:rPr>
        <w:t xml:space="preserve">　　　　　　　　　　　　　　　　　　　　　　　　品目番号　△</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p>
    <w:p w:rsidR="0091654C" w:rsidRDefault="0091654C" w:rsidP="0091654C">
      <w:pPr>
        <w:widowControl/>
        <w:ind w:left="110" w:hangingChars="50" w:hanging="110"/>
        <w:jc w:val="left"/>
        <w:rPr>
          <w:sz w:val="22"/>
        </w:rPr>
      </w:pPr>
    </w:p>
    <w:tbl>
      <w:tblPr>
        <w:tblW w:w="88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35"/>
        <w:gridCol w:w="3195"/>
        <w:gridCol w:w="2520"/>
        <w:gridCol w:w="2400"/>
      </w:tblGrid>
      <w:tr w:rsidR="0091654C" w:rsidTr="0091654C">
        <w:trPr>
          <w:trHeight w:val="600"/>
        </w:trPr>
        <w:tc>
          <w:tcPr>
            <w:tcW w:w="735" w:type="dxa"/>
            <w:vMerge w:val="restart"/>
          </w:tcPr>
          <w:p w:rsidR="00A4741B" w:rsidRDefault="00A4741B" w:rsidP="00A4741B">
            <w:pPr>
              <w:widowControl/>
              <w:spacing w:line="720" w:lineRule="auto"/>
              <w:jc w:val="center"/>
              <w:rPr>
                <w:sz w:val="22"/>
              </w:rPr>
            </w:pPr>
            <w:r>
              <w:rPr>
                <w:rFonts w:hint="eastAsia"/>
                <w:sz w:val="22"/>
              </w:rPr>
              <w:t>名称</w:t>
            </w:r>
          </w:p>
        </w:tc>
        <w:tc>
          <w:tcPr>
            <w:tcW w:w="3195" w:type="dxa"/>
            <w:vMerge w:val="restart"/>
          </w:tcPr>
          <w:p w:rsidR="0091654C" w:rsidRDefault="0091654C" w:rsidP="00A4741B">
            <w:pPr>
              <w:widowControl/>
              <w:spacing w:line="720" w:lineRule="auto"/>
              <w:jc w:val="center"/>
              <w:rPr>
                <w:sz w:val="22"/>
              </w:rPr>
            </w:pPr>
          </w:p>
        </w:tc>
        <w:tc>
          <w:tcPr>
            <w:tcW w:w="2520" w:type="dxa"/>
          </w:tcPr>
          <w:p w:rsidR="0091654C" w:rsidRDefault="00A4741B" w:rsidP="00A4741B">
            <w:pPr>
              <w:widowControl/>
              <w:spacing w:line="480" w:lineRule="auto"/>
              <w:jc w:val="center"/>
              <w:rPr>
                <w:sz w:val="22"/>
              </w:rPr>
            </w:pPr>
            <w:r>
              <w:rPr>
                <w:rFonts w:hint="eastAsia"/>
                <w:sz w:val="22"/>
              </w:rPr>
              <w:t>承認年月日</w:t>
            </w:r>
          </w:p>
        </w:tc>
        <w:tc>
          <w:tcPr>
            <w:tcW w:w="2400" w:type="dxa"/>
          </w:tcPr>
          <w:p w:rsidR="0091654C" w:rsidRDefault="0091654C" w:rsidP="00A4741B">
            <w:pPr>
              <w:widowControl/>
              <w:spacing w:line="480" w:lineRule="auto"/>
              <w:jc w:val="center"/>
              <w:rPr>
                <w:sz w:val="22"/>
              </w:rPr>
            </w:pPr>
          </w:p>
        </w:tc>
      </w:tr>
      <w:tr w:rsidR="0091654C" w:rsidTr="0091654C">
        <w:trPr>
          <w:trHeight w:val="660"/>
        </w:trPr>
        <w:tc>
          <w:tcPr>
            <w:tcW w:w="735" w:type="dxa"/>
            <w:vMerge/>
          </w:tcPr>
          <w:p w:rsidR="0091654C" w:rsidRDefault="0091654C" w:rsidP="00A4741B">
            <w:pPr>
              <w:widowControl/>
              <w:spacing w:line="480" w:lineRule="auto"/>
              <w:jc w:val="center"/>
              <w:rPr>
                <w:sz w:val="22"/>
              </w:rPr>
            </w:pPr>
          </w:p>
        </w:tc>
        <w:tc>
          <w:tcPr>
            <w:tcW w:w="3195" w:type="dxa"/>
            <w:vMerge/>
          </w:tcPr>
          <w:p w:rsidR="0091654C" w:rsidRDefault="0091654C" w:rsidP="00A4741B">
            <w:pPr>
              <w:widowControl/>
              <w:spacing w:line="480" w:lineRule="auto"/>
              <w:jc w:val="center"/>
              <w:rPr>
                <w:sz w:val="22"/>
              </w:rPr>
            </w:pPr>
          </w:p>
        </w:tc>
        <w:tc>
          <w:tcPr>
            <w:tcW w:w="2520" w:type="dxa"/>
          </w:tcPr>
          <w:p w:rsidR="0091654C" w:rsidRDefault="00A4741B" w:rsidP="00A4741B">
            <w:pPr>
              <w:widowControl/>
              <w:spacing w:line="480" w:lineRule="auto"/>
              <w:jc w:val="center"/>
              <w:rPr>
                <w:sz w:val="22"/>
              </w:rPr>
            </w:pPr>
            <w:r>
              <w:rPr>
                <w:rFonts w:hint="eastAsia"/>
                <w:sz w:val="22"/>
              </w:rPr>
              <w:t>承認番号</w:t>
            </w:r>
          </w:p>
        </w:tc>
        <w:tc>
          <w:tcPr>
            <w:tcW w:w="2400" w:type="dxa"/>
          </w:tcPr>
          <w:p w:rsidR="0091654C" w:rsidRDefault="0091654C" w:rsidP="00A4741B">
            <w:pPr>
              <w:widowControl/>
              <w:spacing w:line="480" w:lineRule="auto"/>
              <w:jc w:val="center"/>
              <w:rPr>
                <w:sz w:val="22"/>
              </w:rPr>
            </w:pPr>
          </w:p>
        </w:tc>
      </w:tr>
      <w:tr w:rsidR="0091654C" w:rsidTr="0091654C">
        <w:trPr>
          <w:trHeight w:val="615"/>
        </w:trPr>
        <w:tc>
          <w:tcPr>
            <w:tcW w:w="3930" w:type="dxa"/>
            <w:gridSpan w:val="2"/>
          </w:tcPr>
          <w:p w:rsidR="0091654C" w:rsidRDefault="00A4741B" w:rsidP="00A4741B">
            <w:pPr>
              <w:widowControl/>
              <w:spacing w:line="480" w:lineRule="auto"/>
              <w:jc w:val="center"/>
              <w:rPr>
                <w:sz w:val="22"/>
              </w:rPr>
            </w:pPr>
            <w:r>
              <w:rPr>
                <w:rFonts w:hint="eastAsia"/>
                <w:sz w:val="22"/>
              </w:rPr>
              <w:t>成分及び分量</w:t>
            </w:r>
          </w:p>
        </w:tc>
        <w:tc>
          <w:tcPr>
            <w:tcW w:w="2520" w:type="dxa"/>
          </w:tcPr>
          <w:p w:rsidR="0091654C" w:rsidRDefault="00A4741B" w:rsidP="00A4741B">
            <w:pPr>
              <w:widowControl/>
              <w:spacing w:line="480" w:lineRule="auto"/>
              <w:jc w:val="center"/>
              <w:rPr>
                <w:sz w:val="22"/>
              </w:rPr>
            </w:pPr>
            <w:r>
              <w:rPr>
                <w:rFonts w:hint="eastAsia"/>
                <w:sz w:val="22"/>
              </w:rPr>
              <w:t>用法及び用量</w:t>
            </w:r>
          </w:p>
        </w:tc>
        <w:tc>
          <w:tcPr>
            <w:tcW w:w="2400" w:type="dxa"/>
          </w:tcPr>
          <w:p w:rsidR="0091654C" w:rsidRDefault="00A4741B" w:rsidP="00A4741B">
            <w:pPr>
              <w:widowControl/>
              <w:spacing w:line="480" w:lineRule="auto"/>
              <w:jc w:val="center"/>
              <w:rPr>
                <w:sz w:val="22"/>
              </w:rPr>
            </w:pPr>
            <w:r>
              <w:rPr>
                <w:rFonts w:hint="eastAsia"/>
                <w:sz w:val="22"/>
              </w:rPr>
              <w:t>効能又は効果</w:t>
            </w:r>
          </w:p>
        </w:tc>
      </w:tr>
      <w:tr w:rsidR="0091654C" w:rsidTr="0091654C">
        <w:trPr>
          <w:trHeight w:val="5355"/>
        </w:trPr>
        <w:tc>
          <w:tcPr>
            <w:tcW w:w="3930" w:type="dxa"/>
            <w:gridSpan w:val="2"/>
          </w:tcPr>
          <w:p w:rsidR="0091654C" w:rsidRDefault="0091654C" w:rsidP="0091654C">
            <w:pPr>
              <w:widowControl/>
              <w:jc w:val="left"/>
              <w:rPr>
                <w:sz w:val="22"/>
              </w:rPr>
            </w:pPr>
          </w:p>
          <w:p w:rsidR="00A4741B" w:rsidRDefault="00A4741B" w:rsidP="0091654C">
            <w:pPr>
              <w:widowControl/>
              <w:jc w:val="left"/>
              <w:rPr>
                <w:sz w:val="22"/>
              </w:rPr>
            </w:pPr>
          </w:p>
          <w:p w:rsidR="00A4741B" w:rsidRDefault="00A4741B" w:rsidP="0091654C">
            <w:pPr>
              <w:widowControl/>
              <w:jc w:val="left"/>
              <w:rPr>
                <w:sz w:val="22"/>
              </w:rPr>
            </w:pPr>
            <w:r>
              <w:rPr>
                <w:rFonts w:hint="eastAsia"/>
                <w:sz w:val="22"/>
              </w:rPr>
              <w:t xml:space="preserve">　１日量（○錠）中</w:t>
            </w:r>
          </w:p>
          <w:p w:rsidR="00A4741B" w:rsidRDefault="00A4741B" w:rsidP="0091654C">
            <w:pPr>
              <w:widowControl/>
              <w:jc w:val="left"/>
              <w:rPr>
                <w:sz w:val="22"/>
              </w:rPr>
            </w:pPr>
            <w:r>
              <w:rPr>
                <w:rFonts w:hint="eastAsia"/>
                <w:sz w:val="22"/>
              </w:rPr>
              <w:t xml:space="preserve">　</w:t>
            </w:r>
            <w:r>
              <w:rPr>
                <w:rFonts w:hint="eastAsia"/>
                <w:sz w:val="22"/>
              </w:rPr>
              <w:t xml:space="preserve"> </w:t>
            </w:r>
            <w:r>
              <w:rPr>
                <w:rFonts w:hint="eastAsia"/>
                <w:sz w:val="22"/>
              </w:rPr>
              <w:t>日　　局</w:t>
            </w:r>
            <w:r>
              <w:rPr>
                <w:rFonts w:hint="eastAsia"/>
                <w:sz w:val="22"/>
              </w:rPr>
              <w:t xml:space="preserve"> </w:t>
            </w:r>
            <w:r>
              <w:rPr>
                <w:rFonts w:hint="eastAsia"/>
                <w:sz w:val="22"/>
              </w:rPr>
              <w:t>○○○○　　○</w:t>
            </w:r>
            <w:r>
              <w:rPr>
                <w:rFonts w:hint="eastAsia"/>
                <w:sz w:val="22"/>
              </w:rPr>
              <w:t>mg</w:t>
            </w:r>
          </w:p>
          <w:p w:rsidR="00A4741B" w:rsidRDefault="00A4741B" w:rsidP="00A4741B">
            <w:pPr>
              <w:widowControl/>
              <w:jc w:val="left"/>
              <w:rPr>
                <w:sz w:val="22"/>
              </w:rPr>
            </w:pPr>
            <w:r>
              <w:rPr>
                <w:rFonts w:hint="eastAsia"/>
                <w:sz w:val="22"/>
              </w:rPr>
              <w:t xml:space="preserve">　</w:t>
            </w:r>
            <w:r>
              <w:rPr>
                <w:rFonts w:hint="eastAsia"/>
                <w:sz w:val="22"/>
              </w:rPr>
              <w:t xml:space="preserve"> </w:t>
            </w:r>
            <w:r>
              <w:rPr>
                <w:rFonts w:hint="eastAsia"/>
                <w:sz w:val="22"/>
              </w:rPr>
              <w:t>別紙規格</w:t>
            </w:r>
            <w:r>
              <w:rPr>
                <w:rFonts w:hint="eastAsia"/>
                <w:sz w:val="22"/>
              </w:rPr>
              <w:t xml:space="preserve"> </w:t>
            </w:r>
            <w:r>
              <w:rPr>
                <w:rFonts w:hint="eastAsia"/>
                <w:sz w:val="22"/>
              </w:rPr>
              <w:t>□□□□　　○</w:t>
            </w:r>
            <w:r>
              <w:rPr>
                <w:rFonts w:hint="eastAsia"/>
                <w:sz w:val="22"/>
              </w:rPr>
              <w:t>mg</w:t>
            </w:r>
          </w:p>
          <w:p w:rsidR="00A4741B" w:rsidRDefault="003B42BB" w:rsidP="00A4741B">
            <w:pPr>
              <w:widowControl/>
              <w:jc w:val="left"/>
              <w:rPr>
                <w:sz w:val="22"/>
              </w:rPr>
            </w:pPr>
            <w:r>
              <w:rPr>
                <w:noProof/>
                <w:sz w:val="22"/>
              </w:rPr>
              <w:pict>
                <v:shape id="_x0000_s2054" type="#_x0000_t32" style="position:absolute;margin-left:105.3pt;margin-top:4.75pt;width:0;height:42pt;z-index:251661312" o:connectortype="straight">
                  <v:stroke dashstyle="1 1"/>
                </v:shape>
              </w:pict>
            </w:r>
          </w:p>
          <w:p w:rsidR="00A4741B" w:rsidRDefault="00A4741B" w:rsidP="00A4741B">
            <w:pPr>
              <w:widowControl/>
              <w:jc w:val="left"/>
              <w:rPr>
                <w:sz w:val="22"/>
              </w:rPr>
            </w:pPr>
          </w:p>
          <w:p w:rsidR="00A4741B" w:rsidRDefault="00A4741B" w:rsidP="00A4741B">
            <w:pPr>
              <w:widowControl/>
              <w:jc w:val="left"/>
              <w:rPr>
                <w:sz w:val="22"/>
              </w:rPr>
            </w:pPr>
          </w:p>
          <w:p w:rsidR="00A4741B" w:rsidRDefault="00A4741B" w:rsidP="00A4741B">
            <w:pPr>
              <w:widowControl/>
              <w:jc w:val="left"/>
              <w:rPr>
                <w:sz w:val="22"/>
              </w:rPr>
            </w:pPr>
            <w:r>
              <w:rPr>
                <w:rFonts w:hint="eastAsia"/>
                <w:sz w:val="22"/>
              </w:rPr>
              <w:t xml:space="preserve">　</w:t>
            </w:r>
            <w:r>
              <w:rPr>
                <w:rFonts w:hint="eastAsia"/>
                <w:sz w:val="22"/>
              </w:rPr>
              <w:t xml:space="preserve"> </w:t>
            </w:r>
            <w:r>
              <w:rPr>
                <w:rFonts w:hint="eastAsia"/>
                <w:sz w:val="22"/>
              </w:rPr>
              <w:t>賦</w:t>
            </w:r>
            <w:r>
              <w:rPr>
                <w:rFonts w:hint="eastAsia"/>
                <w:sz w:val="22"/>
              </w:rPr>
              <w:t xml:space="preserve"> </w:t>
            </w:r>
            <w:r>
              <w:rPr>
                <w:rFonts w:hint="eastAsia"/>
                <w:sz w:val="22"/>
              </w:rPr>
              <w:t>形</w:t>
            </w:r>
            <w:r>
              <w:rPr>
                <w:rFonts w:hint="eastAsia"/>
                <w:sz w:val="22"/>
              </w:rPr>
              <w:t xml:space="preserve"> </w:t>
            </w:r>
            <w:r>
              <w:rPr>
                <w:rFonts w:hint="eastAsia"/>
                <w:sz w:val="22"/>
              </w:rPr>
              <w:t>剤</w:t>
            </w:r>
            <w:r>
              <w:rPr>
                <w:rFonts w:hint="eastAsia"/>
                <w:sz w:val="22"/>
              </w:rPr>
              <w:t xml:space="preserve"> </w:t>
            </w:r>
            <w:r>
              <w:rPr>
                <w:rFonts w:hint="eastAsia"/>
                <w:sz w:val="22"/>
              </w:rPr>
              <w:t xml:space="preserve">　　　　　　○</w:t>
            </w:r>
            <w:r>
              <w:rPr>
                <w:rFonts w:hint="eastAsia"/>
                <w:sz w:val="22"/>
              </w:rPr>
              <w:t>mg</w:t>
            </w:r>
          </w:p>
          <w:p w:rsidR="00A4741B" w:rsidRPr="00A4741B" w:rsidRDefault="003B42BB" w:rsidP="00A4741B">
            <w:pPr>
              <w:widowControl/>
              <w:jc w:val="left"/>
              <w:rPr>
                <w:sz w:val="22"/>
              </w:rPr>
            </w:pPr>
            <w:r>
              <w:rPr>
                <w:noProof/>
                <w:sz w:val="22"/>
              </w:rPr>
              <w:pict>
                <v:shape id="_x0000_s2053" type="#_x0000_t32" style="position:absolute;margin-left:12.3pt;margin-top:0;width:150.75pt;height:0;z-index:251660288" o:connectortype="straight"/>
              </w:pict>
            </w:r>
            <w:r w:rsidR="00A4741B">
              <w:rPr>
                <w:rFonts w:hint="eastAsia"/>
                <w:sz w:val="22"/>
              </w:rPr>
              <w:t xml:space="preserve">              </w:t>
            </w:r>
            <w:r w:rsidR="00A4741B">
              <w:rPr>
                <w:rFonts w:hint="eastAsia"/>
                <w:sz w:val="22"/>
              </w:rPr>
              <w:t>合計　　　○</w:t>
            </w:r>
            <w:r w:rsidR="00A4741B">
              <w:rPr>
                <w:rFonts w:hint="eastAsia"/>
                <w:sz w:val="22"/>
              </w:rPr>
              <w:t>mg</w:t>
            </w:r>
          </w:p>
        </w:tc>
        <w:tc>
          <w:tcPr>
            <w:tcW w:w="2520" w:type="dxa"/>
          </w:tcPr>
          <w:p w:rsidR="0091654C" w:rsidRDefault="003B42BB" w:rsidP="0091654C">
            <w:pPr>
              <w:widowControl/>
              <w:jc w:val="left"/>
              <w:rPr>
                <w:sz w:val="22"/>
              </w:rPr>
            </w:pPr>
            <w:r>
              <w:rPr>
                <w:noProof/>
                <w:sz w:val="22"/>
              </w:rPr>
              <w:pict>
                <v:shape id="_x0000_s2051" type="#_x0000_t202" style="position:absolute;margin-left:58.05pt;margin-top:86.25pt;width:123pt;height:32.25pt;z-index:251659264;mso-position-horizontal-relative:text;mso-position-vertical-relative:text" stroked="f">
                  <v:textbox inset="5.85pt,.7pt,5.85pt,.7pt">
                    <w:txbxContent>
                      <w:p w:rsidR="00AC6AB0" w:rsidRDefault="00AC6AB0" w:rsidP="00A4741B">
                        <w:pPr>
                          <w:spacing w:line="480" w:lineRule="auto"/>
                          <w:jc w:val="center"/>
                        </w:pPr>
                        <w:r>
                          <w:rPr>
                            <w:rFonts w:hint="eastAsia"/>
                          </w:rPr>
                          <w:t>承認書のとおり</w:t>
                        </w:r>
                      </w:p>
                    </w:txbxContent>
                  </v:textbox>
                </v:shape>
              </w:pict>
            </w:r>
          </w:p>
        </w:tc>
        <w:tc>
          <w:tcPr>
            <w:tcW w:w="2400" w:type="dxa"/>
            <w:tcBorders>
              <w:right w:val="single" w:sz="4" w:space="0" w:color="auto"/>
            </w:tcBorders>
          </w:tcPr>
          <w:p w:rsidR="0091654C" w:rsidRDefault="0091654C" w:rsidP="0091654C">
            <w:pPr>
              <w:widowControl/>
              <w:jc w:val="left"/>
              <w:rPr>
                <w:sz w:val="22"/>
              </w:rPr>
            </w:pPr>
          </w:p>
        </w:tc>
      </w:tr>
      <w:tr w:rsidR="0091654C" w:rsidTr="0091654C">
        <w:trPr>
          <w:trHeight w:val="1695"/>
        </w:trPr>
        <w:tc>
          <w:tcPr>
            <w:tcW w:w="735" w:type="dxa"/>
          </w:tcPr>
          <w:p w:rsidR="0091654C" w:rsidRDefault="0091654C" w:rsidP="0091654C">
            <w:pPr>
              <w:widowControl/>
              <w:jc w:val="left"/>
              <w:rPr>
                <w:sz w:val="22"/>
              </w:rPr>
            </w:pPr>
          </w:p>
          <w:p w:rsidR="0091654C" w:rsidRDefault="0091654C" w:rsidP="0091654C">
            <w:pPr>
              <w:widowControl/>
              <w:jc w:val="left"/>
              <w:rPr>
                <w:sz w:val="22"/>
              </w:rPr>
            </w:pPr>
          </w:p>
          <w:p w:rsidR="0091654C" w:rsidRDefault="0091654C" w:rsidP="0091654C">
            <w:pPr>
              <w:widowControl/>
              <w:jc w:val="left"/>
              <w:rPr>
                <w:sz w:val="22"/>
              </w:rPr>
            </w:pPr>
            <w:r>
              <w:rPr>
                <w:rFonts w:hint="eastAsia"/>
                <w:sz w:val="22"/>
              </w:rPr>
              <w:t>備考</w:t>
            </w:r>
          </w:p>
        </w:tc>
        <w:tc>
          <w:tcPr>
            <w:tcW w:w="8115" w:type="dxa"/>
            <w:gridSpan w:val="3"/>
            <w:tcBorders>
              <w:right w:val="single" w:sz="4" w:space="0" w:color="auto"/>
            </w:tcBorders>
          </w:tcPr>
          <w:p w:rsidR="0091654C" w:rsidRDefault="003B42BB" w:rsidP="0091654C">
            <w:pPr>
              <w:widowControl/>
              <w:jc w:val="left"/>
              <w:rPr>
                <w:sz w:val="22"/>
              </w:rPr>
            </w:pPr>
            <w:r>
              <w:rPr>
                <w:noProof/>
                <w:sz w:val="22"/>
              </w:rPr>
              <w:pict>
                <v:oval id="_x0000_s2050" style="position:absolute;margin-left:132.3pt;margin-top:16pt;width:25.5pt;height:22.5pt;z-index:251658240;mso-position-horizontal-relative:text;mso-position-vertical-relative:text">
                  <v:fill opacity="0"/>
                  <v:textbox inset="5.85pt,.7pt,5.85pt,.7pt"/>
                </v:oval>
              </w:pict>
            </w:r>
          </w:p>
          <w:p w:rsidR="0091654C" w:rsidRDefault="008D5FA1" w:rsidP="0091654C">
            <w:pPr>
              <w:widowControl/>
              <w:jc w:val="left"/>
              <w:rPr>
                <w:sz w:val="22"/>
              </w:rPr>
            </w:pPr>
            <w:r>
              <w:rPr>
                <w:rFonts w:hint="eastAsia"/>
                <w:sz w:val="22"/>
              </w:rPr>
              <w:t xml:space="preserve">一般用　　　　</w:t>
            </w:r>
            <w:r w:rsidR="0091654C">
              <w:rPr>
                <w:rFonts w:hint="eastAsia"/>
                <w:sz w:val="22"/>
              </w:rPr>
              <w:t xml:space="preserve">　　注意書</w:t>
            </w:r>
            <w:r w:rsidR="0091654C">
              <w:rPr>
                <w:rFonts w:hint="eastAsia"/>
                <w:sz w:val="22"/>
              </w:rPr>
              <w:t>No.</w:t>
            </w:r>
            <w:r w:rsidR="0091654C">
              <w:rPr>
                <w:rFonts w:hint="eastAsia"/>
                <w:sz w:val="22"/>
              </w:rPr>
              <w:t xml:space="preserve">　　使用期限記載（法</w:t>
            </w:r>
            <w:r w:rsidR="0091654C">
              <w:rPr>
                <w:rFonts w:hint="eastAsia"/>
                <w:sz w:val="22"/>
              </w:rPr>
              <w:t>50</w:t>
            </w:r>
            <w:r w:rsidR="0091654C">
              <w:rPr>
                <w:rFonts w:hint="eastAsia"/>
                <w:sz w:val="22"/>
              </w:rPr>
              <w:t>条関連のみ）</w:t>
            </w:r>
          </w:p>
          <w:p w:rsidR="0091654C" w:rsidRDefault="0091654C" w:rsidP="0091654C">
            <w:pPr>
              <w:widowControl/>
              <w:jc w:val="left"/>
              <w:rPr>
                <w:sz w:val="22"/>
              </w:rPr>
            </w:pPr>
          </w:p>
          <w:p w:rsidR="0091654C" w:rsidRPr="0091654C" w:rsidRDefault="0091654C" w:rsidP="0091654C">
            <w:pPr>
              <w:widowControl/>
              <w:jc w:val="left"/>
              <w:rPr>
                <w:sz w:val="22"/>
              </w:rPr>
            </w:pPr>
            <w:r>
              <w:rPr>
                <w:rFonts w:hint="eastAsia"/>
                <w:sz w:val="22"/>
              </w:rPr>
              <w:t>品目番号（△△―□□）　　「品名」の代替品</w:t>
            </w:r>
          </w:p>
        </w:tc>
      </w:tr>
    </w:tbl>
    <w:p w:rsidR="0091654C" w:rsidRDefault="0091654C" w:rsidP="0091654C">
      <w:pPr>
        <w:widowControl/>
        <w:ind w:left="110" w:hangingChars="50" w:hanging="110"/>
        <w:jc w:val="left"/>
        <w:rPr>
          <w:sz w:val="22"/>
        </w:rPr>
      </w:pPr>
    </w:p>
    <w:p w:rsidR="0091654C" w:rsidRDefault="0091654C" w:rsidP="0091654C">
      <w:pPr>
        <w:widowControl/>
        <w:ind w:left="110" w:hangingChars="50" w:hanging="110"/>
        <w:jc w:val="center"/>
        <w:rPr>
          <w:sz w:val="22"/>
        </w:rPr>
      </w:pPr>
      <w:r>
        <w:rPr>
          <w:rFonts w:hint="eastAsia"/>
          <w:sz w:val="22"/>
        </w:rPr>
        <w:t>―　追加　平成◇◇年―</w:t>
      </w:r>
    </w:p>
    <w:p w:rsidR="003F58B2" w:rsidRDefault="0043586A" w:rsidP="003F58B2">
      <w:pPr>
        <w:widowControl/>
        <w:ind w:left="110" w:hangingChars="50" w:hanging="110"/>
        <w:jc w:val="left"/>
        <w:rPr>
          <w:sz w:val="22"/>
          <w:u w:val="wavyDouble"/>
        </w:rPr>
      </w:pPr>
      <w:r w:rsidRPr="0043586A">
        <w:rPr>
          <w:rFonts w:hint="eastAsia"/>
          <w:sz w:val="22"/>
          <w:u w:val="wavyDouble"/>
        </w:rPr>
        <w:t>＊注意事項を参照のこと。</w:t>
      </w:r>
      <w:r w:rsidR="003F58B2" w:rsidRPr="00AA3A5E">
        <w:rPr>
          <w:sz w:val="22"/>
        </w:rPr>
        <w:br w:type="page"/>
      </w:r>
    </w:p>
    <w:p w:rsidR="003F58B2" w:rsidRPr="003F58B2" w:rsidRDefault="003F58B2">
      <w:pPr>
        <w:widowControl/>
        <w:jc w:val="left"/>
        <w:rPr>
          <w:rFonts w:asciiTheme="majorEastAsia" w:eastAsiaTheme="majorEastAsia" w:hAnsiTheme="majorEastAsia"/>
          <w:sz w:val="22"/>
        </w:rPr>
      </w:pPr>
      <w:r w:rsidRPr="003F58B2">
        <w:rPr>
          <w:rFonts w:asciiTheme="majorEastAsia" w:eastAsiaTheme="majorEastAsia" w:hAnsiTheme="majorEastAsia" w:hint="eastAsia"/>
          <w:sz w:val="32"/>
        </w:rPr>
        <w:t>＊注意事項</w:t>
      </w:r>
    </w:p>
    <w:p w:rsidR="003F58B2" w:rsidRDefault="003F58B2">
      <w:pPr>
        <w:widowControl/>
        <w:jc w:val="left"/>
        <w:rPr>
          <w:sz w:val="22"/>
        </w:rPr>
      </w:pPr>
    </w:p>
    <w:p w:rsidR="003F58B2" w:rsidRDefault="003F58B2">
      <w:pPr>
        <w:widowControl/>
        <w:jc w:val="left"/>
        <w:rPr>
          <w:sz w:val="22"/>
        </w:rPr>
      </w:pPr>
      <w:r>
        <w:rPr>
          <w:rFonts w:hint="eastAsia"/>
          <w:sz w:val="22"/>
        </w:rPr>
        <w:t>１　氏名は、法人の場合にあっては名称を記載すること。</w:t>
      </w:r>
    </w:p>
    <w:p w:rsidR="003F58B2" w:rsidRDefault="003F58B2">
      <w:pPr>
        <w:widowControl/>
        <w:jc w:val="left"/>
        <w:rPr>
          <w:sz w:val="22"/>
        </w:rPr>
      </w:pPr>
      <w:r>
        <w:rPr>
          <w:rFonts w:hint="eastAsia"/>
          <w:sz w:val="22"/>
        </w:rPr>
        <w:t>２　住所は、法人の場合にあっては主たる事務所の所在地を記載すること。</w:t>
      </w:r>
    </w:p>
    <w:p w:rsidR="003F58B2" w:rsidRDefault="003F58B2">
      <w:pPr>
        <w:widowControl/>
        <w:jc w:val="left"/>
        <w:rPr>
          <w:sz w:val="22"/>
        </w:rPr>
      </w:pPr>
      <w:r>
        <w:rPr>
          <w:rFonts w:hint="eastAsia"/>
          <w:sz w:val="22"/>
        </w:rPr>
        <w:t>３　名称は、承認書どおり正確に記載すること。</w:t>
      </w:r>
    </w:p>
    <w:p w:rsidR="003F58B2" w:rsidRDefault="003F58B2" w:rsidP="003F58B2">
      <w:pPr>
        <w:widowControl/>
        <w:ind w:left="220" w:hangingChars="100" w:hanging="220"/>
        <w:jc w:val="left"/>
        <w:rPr>
          <w:sz w:val="22"/>
        </w:rPr>
      </w:pPr>
      <w:r>
        <w:rPr>
          <w:rFonts w:hint="eastAsia"/>
          <w:sz w:val="22"/>
        </w:rPr>
        <w:t>４　「成分及び分量」欄は、有効成分は承認書どおり記載し、賦形剤等は合計した分量を一括して記載すること。</w:t>
      </w:r>
    </w:p>
    <w:p w:rsidR="003F58B2" w:rsidRDefault="003F58B2">
      <w:pPr>
        <w:widowControl/>
        <w:jc w:val="left"/>
        <w:rPr>
          <w:sz w:val="22"/>
        </w:rPr>
      </w:pPr>
      <w:r>
        <w:rPr>
          <w:rFonts w:hint="eastAsia"/>
          <w:sz w:val="22"/>
        </w:rPr>
        <w:t>５　「用法及び用量」及び「効能又は効果」欄は承認書どおり記載すること。</w:t>
      </w:r>
    </w:p>
    <w:p w:rsidR="003F58B2" w:rsidRDefault="003F58B2">
      <w:pPr>
        <w:widowControl/>
        <w:jc w:val="left"/>
        <w:rPr>
          <w:sz w:val="22"/>
        </w:rPr>
      </w:pPr>
      <w:r>
        <w:rPr>
          <w:rFonts w:hint="eastAsia"/>
          <w:sz w:val="22"/>
        </w:rPr>
        <w:t>６　「備考欄」には、次の事項を記載すること。</w:t>
      </w:r>
    </w:p>
    <w:p w:rsidR="003F58B2" w:rsidRDefault="003B42BB">
      <w:pPr>
        <w:widowControl/>
        <w:jc w:val="left"/>
        <w:rPr>
          <w:sz w:val="22"/>
        </w:rPr>
      </w:pPr>
      <w:r>
        <w:rPr>
          <w:noProof/>
          <w:sz w:val="22"/>
        </w:rPr>
        <w:pict>
          <v:oval id="_x0000_s2070" style="position:absolute;margin-left:68.7pt;margin-top:15.5pt;width:25.5pt;height:22.5pt;z-index:251674624;mso-position-horizontal-relative:text;mso-position-vertical-relative:text">
            <v:fill opacity="0"/>
            <v:textbox inset="5.85pt,.7pt,5.85pt,.7pt"/>
          </v:oval>
        </w:pict>
      </w:r>
      <w:r w:rsidR="003F58B2">
        <w:rPr>
          <w:rFonts w:hint="eastAsia"/>
          <w:sz w:val="22"/>
        </w:rPr>
        <w:t>（１）一般用</w:t>
      </w:r>
    </w:p>
    <w:p w:rsidR="003F58B2" w:rsidRDefault="003F58B2">
      <w:pPr>
        <w:widowControl/>
        <w:jc w:val="left"/>
        <w:rPr>
          <w:sz w:val="22"/>
        </w:rPr>
      </w:pPr>
      <w:r>
        <w:rPr>
          <w:rFonts w:hint="eastAsia"/>
          <w:sz w:val="22"/>
        </w:rPr>
        <w:t>（２）注意書Ｎｏ．（使用上の注意事項を記載しなければならないものに限る）</w:t>
      </w:r>
    </w:p>
    <w:p w:rsidR="00AC6AB0" w:rsidRDefault="003F58B2">
      <w:pPr>
        <w:widowControl/>
        <w:jc w:val="left"/>
        <w:rPr>
          <w:rFonts w:hint="eastAsia"/>
          <w:sz w:val="22"/>
        </w:rPr>
      </w:pPr>
      <w:r>
        <w:rPr>
          <w:rFonts w:hint="eastAsia"/>
          <w:sz w:val="22"/>
        </w:rPr>
        <w:t>（３）</w:t>
      </w:r>
      <w:r w:rsidR="00AC6AB0">
        <w:rPr>
          <w:rFonts w:hint="eastAsia"/>
          <w:sz w:val="22"/>
        </w:rPr>
        <w:t>＊</w:t>
      </w:r>
      <w:r>
        <w:rPr>
          <w:rFonts w:hint="eastAsia"/>
          <w:sz w:val="22"/>
        </w:rPr>
        <w:t>使用期</w:t>
      </w:r>
      <w:r w:rsidR="00AC6AB0">
        <w:rPr>
          <w:rFonts w:hint="eastAsia"/>
          <w:sz w:val="22"/>
        </w:rPr>
        <w:t>限記載（薬事法第５０条関連のものに限る）</w:t>
      </w:r>
    </w:p>
    <w:p w:rsidR="003F58B2" w:rsidRDefault="003F58B2" w:rsidP="00AC6AB0">
      <w:pPr>
        <w:widowControl/>
        <w:ind w:firstLineChars="322" w:firstLine="708"/>
        <w:jc w:val="left"/>
        <w:rPr>
          <w:sz w:val="22"/>
        </w:rPr>
      </w:pPr>
      <w:r>
        <w:rPr>
          <w:rFonts w:hint="eastAsia"/>
          <w:sz w:val="22"/>
        </w:rPr>
        <w:t>＊使用期限（又は配置期限）</w:t>
      </w:r>
    </w:p>
    <w:p w:rsidR="003F58B2" w:rsidRDefault="003F58B2">
      <w:pPr>
        <w:widowControl/>
        <w:jc w:val="left"/>
        <w:rPr>
          <w:sz w:val="22"/>
        </w:rPr>
      </w:pPr>
      <w:r>
        <w:rPr>
          <w:rFonts w:hint="eastAsia"/>
          <w:sz w:val="22"/>
        </w:rPr>
        <w:t>（４）代替又は一部変更の品目は、次のとおり記載すること。</w:t>
      </w:r>
    </w:p>
    <w:p w:rsidR="003F58B2" w:rsidRDefault="003F58B2">
      <w:pPr>
        <w:widowControl/>
        <w:jc w:val="left"/>
        <w:rPr>
          <w:sz w:val="22"/>
        </w:rPr>
      </w:pPr>
      <w:r>
        <w:rPr>
          <w:rFonts w:hint="eastAsia"/>
          <w:sz w:val="22"/>
        </w:rPr>
        <w:t xml:space="preserve">　　　＊品目番号（△△－□□）「品名」の代替品</w:t>
      </w:r>
    </w:p>
    <w:p w:rsidR="003F58B2" w:rsidRDefault="003F58B2">
      <w:pPr>
        <w:widowControl/>
        <w:jc w:val="left"/>
        <w:rPr>
          <w:sz w:val="22"/>
        </w:rPr>
      </w:pPr>
      <w:r>
        <w:rPr>
          <w:rFonts w:hint="eastAsia"/>
          <w:sz w:val="22"/>
        </w:rPr>
        <w:t xml:space="preserve">　　　＊品目番号（△△－□□）「品名」の（変更欄）項◇◇年◇月◇日一部変更</w:t>
      </w:r>
    </w:p>
    <w:p w:rsidR="003F58B2" w:rsidRDefault="003F58B2">
      <w:pPr>
        <w:widowControl/>
        <w:jc w:val="left"/>
        <w:rPr>
          <w:sz w:val="22"/>
        </w:rPr>
      </w:pPr>
    </w:p>
    <w:p w:rsidR="003F58B2" w:rsidRDefault="003F58B2">
      <w:pPr>
        <w:widowControl/>
        <w:jc w:val="left"/>
        <w:rPr>
          <w:sz w:val="22"/>
        </w:rPr>
      </w:pPr>
    </w:p>
    <w:p w:rsidR="003F58B2" w:rsidRDefault="003F58B2">
      <w:pPr>
        <w:widowControl/>
        <w:jc w:val="left"/>
        <w:rPr>
          <w:sz w:val="22"/>
        </w:rPr>
      </w:pPr>
      <w:r>
        <w:rPr>
          <w:sz w:val="22"/>
        </w:rPr>
        <w:br w:type="page"/>
      </w:r>
    </w:p>
    <w:p w:rsidR="0043586A" w:rsidRDefault="0043586A" w:rsidP="0043586A">
      <w:pPr>
        <w:rPr>
          <w:sz w:val="22"/>
        </w:rPr>
      </w:pPr>
      <w:r>
        <w:rPr>
          <w:rFonts w:hint="eastAsia"/>
          <w:sz w:val="22"/>
        </w:rPr>
        <w:t>別添（３）</w:t>
      </w:r>
    </w:p>
    <w:p w:rsidR="0043586A" w:rsidRPr="0091654C" w:rsidRDefault="0043586A" w:rsidP="0043586A">
      <w:pPr>
        <w:jc w:val="center"/>
        <w:rPr>
          <w:sz w:val="24"/>
        </w:rPr>
      </w:pPr>
      <w:r>
        <w:rPr>
          <w:rFonts w:hint="eastAsia"/>
          <w:sz w:val="24"/>
        </w:rPr>
        <w:t>１物多名称の場合の収載方法</w:t>
      </w:r>
    </w:p>
    <w:p w:rsidR="0043586A" w:rsidRDefault="0043586A" w:rsidP="0043586A">
      <w:pPr>
        <w:widowControl/>
        <w:jc w:val="left"/>
        <w:rPr>
          <w:sz w:val="22"/>
        </w:rPr>
      </w:pPr>
    </w:p>
    <w:p w:rsidR="0043586A" w:rsidRDefault="0043586A" w:rsidP="0043586A">
      <w:pPr>
        <w:widowControl/>
        <w:ind w:left="110" w:hangingChars="50" w:hanging="110"/>
        <w:jc w:val="left"/>
        <w:rPr>
          <w:sz w:val="22"/>
        </w:rPr>
      </w:pPr>
      <w:r>
        <w:rPr>
          <w:rFonts w:hint="eastAsia"/>
          <w:sz w:val="22"/>
        </w:rPr>
        <w:t xml:space="preserve">　（例）５品目収載する場合</w:t>
      </w:r>
    </w:p>
    <w:p w:rsidR="0043586A" w:rsidRDefault="0043586A" w:rsidP="0043586A">
      <w:pPr>
        <w:widowControl/>
        <w:ind w:left="110" w:hangingChars="50" w:hanging="110"/>
        <w:jc w:val="left"/>
        <w:rPr>
          <w:sz w:val="22"/>
        </w:rPr>
      </w:pPr>
      <w:r>
        <w:rPr>
          <w:rFonts w:hint="eastAsia"/>
          <w:sz w:val="22"/>
        </w:rPr>
        <w:t xml:space="preserve">　　　代表１品目について品目表を作成し、その他４品目は次の様式にて一覧表とする。</w:t>
      </w:r>
    </w:p>
    <w:p w:rsidR="0043586A" w:rsidRDefault="0043586A" w:rsidP="0043586A">
      <w:pPr>
        <w:widowControl/>
        <w:ind w:left="110" w:hangingChars="50" w:hanging="110"/>
        <w:jc w:val="left"/>
        <w:rPr>
          <w:sz w:val="22"/>
        </w:rPr>
      </w:pPr>
    </w:p>
    <w:p w:rsidR="0043586A" w:rsidRDefault="0043586A" w:rsidP="0043586A">
      <w:pPr>
        <w:widowControl/>
        <w:ind w:left="110" w:hangingChars="50" w:hanging="110"/>
        <w:jc w:val="left"/>
        <w:rPr>
          <w:sz w:val="22"/>
        </w:rPr>
      </w:pPr>
    </w:p>
    <w:p w:rsidR="0043586A" w:rsidRDefault="0043586A" w:rsidP="0043586A">
      <w:pPr>
        <w:widowControl/>
        <w:ind w:left="110" w:hangingChars="50" w:hanging="110"/>
        <w:jc w:val="left"/>
        <w:rPr>
          <w:sz w:val="22"/>
        </w:rPr>
      </w:pP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7"/>
      </w:tblGrid>
      <w:tr w:rsidR="0043586A" w:rsidRPr="0043586A" w:rsidTr="0043586A">
        <w:trPr>
          <w:trHeight w:val="433"/>
        </w:trPr>
        <w:tc>
          <w:tcPr>
            <w:tcW w:w="6497" w:type="dxa"/>
          </w:tcPr>
          <w:p w:rsidR="0043586A" w:rsidRPr="0043586A" w:rsidRDefault="0043586A" w:rsidP="0043586A">
            <w:pPr>
              <w:ind w:left="120" w:hangingChars="50" w:hanging="120"/>
              <w:jc w:val="center"/>
              <w:rPr>
                <w:sz w:val="28"/>
              </w:rPr>
            </w:pPr>
            <w:r w:rsidRPr="0043586A">
              <w:rPr>
                <w:rFonts w:hint="eastAsia"/>
                <w:sz w:val="24"/>
              </w:rPr>
              <w:t>品目名（品目番号）の内容と同じ</w:t>
            </w:r>
          </w:p>
        </w:tc>
      </w:tr>
    </w:tbl>
    <w:p w:rsidR="0043586A" w:rsidRDefault="0043586A" w:rsidP="0043586A">
      <w:pPr>
        <w:widowControl/>
        <w:ind w:left="140" w:hangingChars="50" w:hanging="140"/>
        <w:jc w:val="left"/>
        <w:rPr>
          <w:sz w:val="28"/>
        </w:rPr>
      </w:pPr>
    </w:p>
    <w:p w:rsidR="0043586A" w:rsidRDefault="0043586A" w:rsidP="0043586A">
      <w:pPr>
        <w:widowControl/>
        <w:jc w:val="left"/>
        <w:rPr>
          <w:sz w:val="28"/>
        </w:rPr>
      </w:pPr>
    </w:p>
    <w:p w:rsidR="0043586A" w:rsidRDefault="0043586A" w:rsidP="0043586A">
      <w:pPr>
        <w:jc w:val="left"/>
        <w:rPr>
          <w:sz w:val="28"/>
        </w:rPr>
      </w:pPr>
    </w:p>
    <w:tbl>
      <w:tblPr>
        <w:tblStyle w:val="ab"/>
        <w:tblW w:w="8473" w:type="dxa"/>
        <w:tblInd w:w="140" w:type="dxa"/>
        <w:tblLook w:val="04A0"/>
      </w:tblPr>
      <w:tblGrid>
        <w:gridCol w:w="1953"/>
        <w:gridCol w:w="2126"/>
        <w:gridCol w:w="2268"/>
        <w:gridCol w:w="2126"/>
      </w:tblGrid>
      <w:tr w:rsidR="0043586A" w:rsidTr="0043586A">
        <w:trPr>
          <w:trHeight w:val="454"/>
        </w:trPr>
        <w:tc>
          <w:tcPr>
            <w:tcW w:w="1953" w:type="dxa"/>
          </w:tcPr>
          <w:p w:rsidR="0043586A" w:rsidRPr="0043586A" w:rsidRDefault="0043586A" w:rsidP="0043586A">
            <w:pPr>
              <w:jc w:val="center"/>
              <w:rPr>
                <w:sz w:val="24"/>
              </w:rPr>
            </w:pPr>
            <w:r w:rsidRPr="0043586A">
              <w:rPr>
                <w:rFonts w:hint="eastAsia"/>
                <w:sz w:val="24"/>
              </w:rPr>
              <w:t>品目番号</w:t>
            </w:r>
          </w:p>
        </w:tc>
        <w:tc>
          <w:tcPr>
            <w:tcW w:w="2126" w:type="dxa"/>
          </w:tcPr>
          <w:p w:rsidR="0043586A" w:rsidRPr="0043586A" w:rsidRDefault="0043586A" w:rsidP="0043586A">
            <w:pPr>
              <w:jc w:val="center"/>
              <w:rPr>
                <w:sz w:val="24"/>
              </w:rPr>
            </w:pPr>
            <w:r w:rsidRPr="0043586A">
              <w:rPr>
                <w:rFonts w:hint="eastAsia"/>
                <w:sz w:val="24"/>
              </w:rPr>
              <w:t>品目</w:t>
            </w:r>
          </w:p>
        </w:tc>
        <w:tc>
          <w:tcPr>
            <w:tcW w:w="2268" w:type="dxa"/>
          </w:tcPr>
          <w:p w:rsidR="0043586A" w:rsidRPr="0043586A" w:rsidRDefault="0043586A" w:rsidP="0043586A">
            <w:pPr>
              <w:jc w:val="center"/>
              <w:rPr>
                <w:sz w:val="24"/>
              </w:rPr>
            </w:pPr>
            <w:r w:rsidRPr="0043586A">
              <w:rPr>
                <w:rFonts w:hint="eastAsia"/>
                <w:sz w:val="24"/>
              </w:rPr>
              <w:t>承認年月日</w:t>
            </w:r>
          </w:p>
        </w:tc>
        <w:tc>
          <w:tcPr>
            <w:tcW w:w="2126" w:type="dxa"/>
          </w:tcPr>
          <w:p w:rsidR="0043586A" w:rsidRPr="0043586A" w:rsidRDefault="0043586A" w:rsidP="0043586A">
            <w:pPr>
              <w:jc w:val="center"/>
              <w:rPr>
                <w:sz w:val="24"/>
              </w:rPr>
            </w:pPr>
            <w:r w:rsidRPr="0043586A">
              <w:rPr>
                <w:rFonts w:hint="eastAsia"/>
                <w:sz w:val="24"/>
              </w:rPr>
              <w:t>承認番号</w:t>
            </w:r>
          </w:p>
        </w:tc>
      </w:tr>
      <w:tr w:rsidR="0043586A" w:rsidTr="0043586A">
        <w:tc>
          <w:tcPr>
            <w:tcW w:w="1953" w:type="dxa"/>
          </w:tcPr>
          <w:p w:rsidR="0043586A" w:rsidRPr="0043586A" w:rsidRDefault="0043586A" w:rsidP="0043586A">
            <w:pPr>
              <w:jc w:val="left"/>
              <w:rPr>
                <w:sz w:val="24"/>
              </w:rPr>
            </w:pPr>
            <w:r>
              <w:rPr>
                <w:rFonts w:hint="eastAsia"/>
                <w:sz w:val="24"/>
              </w:rPr>
              <w:t>△△－□□</w:t>
            </w:r>
          </w:p>
        </w:tc>
        <w:tc>
          <w:tcPr>
            <w:tcW w:w="2126" w:type="dxa"/>
          </w:tcPr>
          <w:p w:rsidR="0043586A" w:rsidRPr="0043586A" w:rsidRDefault="0043586A" w:rsidP="0043586A">
            <w:pPr>
              <w:jc w:val="left"/>
              <w:rPr>
                <w:sz w:val="24"/>
              </w:rPr>
            </w:pPr>
            <w:r>
              <w:rPr>
                <w:rFonts w:hint="eastAsia"/>
                <w:sz w:val="24"/>
              </w:rPr>
              <w:t>○○○○</w:t>
            </w:r>
          </w:p>
        </w:tc>
        <w:tc>
          <w:tcPr>
            <w:tcW w:w="2268" w:type="dxa"/>
          </w:tcPr>
          <w:p w:rsidR="0043586A" w:rsidRPr="0043586A" w:rsidRDefault="0043586A" w:rsidP="0043586A">
            <w:pPr>
              <w:jc w:val="left"/>
              <w:rPr>
                <w:sz w:val="24"/>
              </w:rPr>
            </w:pPr>
            <w:r>
              <w:rPr>
                <w:rFonts w:hint="eastAsia"/>
                <w:sz w:val="24"/>
              </w:rPr>
              <w:t>平成○年○月○日</w:t>
            </w:r>
          </w:p>
        </w:tc>
        <w:tc>
          <w:tcPr>
            <w:tcW w:w="2126" w:type="dxa"/>
          </w:tcPr>
          <w:p w:rsidR="0043586A" w:rsidRPr="0043586A" w:rsidRDefault="0043586A" w:rsidP="0043586A">
            <w:pPr>
              <w:jc w:val="left"/>
              <w:rPr>
                <w:sz w:val="24"/>
              </w:rPr>
            </w:pPr>
          </w:p>
        </w:tc>
      </w:tr>
      <w:tr w:rsidR="0043586A" w:rsidTr="0043586A">
        <w:tc>
          <w:tcPr>
            <w:tcW w:w="1953" w:type="dxa"/>
          </w:tcPr>
          <w:p w:rsidR="0043586A" w:rsidRPr="0043586A" w:rsidRDefault="0043586A" w:rsidP="0043586A">
            <w:pPr>
              <w:jc w:val="left"/>
              <w:rPr>
                <w:sz w:val="24"/>
              </w:rPr>
            </w:pPr>
          </w:p>
        </w:tc>
        <w:tc>
          <w:tcPr>
            <w:tcW w:w="2126" w:type="dxa"/>
          </w:tcPr>
          <w:p w:rsidR="0043586A" w:rsidRPr="0043586A" w:rsidRDefault="003B42BB" w:rsidP="0043586A">
            <w:pPr>
              <w:jc w:val="left"/>
              <w:rPr>
                <w:sz w:val="24"/>
              </w:rPr>
            </w:pPr>
            <w:r w:rsidRPr="003B42BB">
              <w:rPr>
                <w:noProof/>
                <w:sz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65" type="#_x0000_t87" style="position:absolute;margin-left:94.05pt;margin-top:-42.1pt;width:19.7pt;height:112.2pt;rotation:270;z-index:251670528;mso-position-horizontal-relative:text;mso-position-vertical-relative:text">
                  <v:textbox inset="5.85pt,.7pt,5.85pt,.7pt"/>
                </v:shape>
              </w:pict>
            </w:r>
          </w:p>
        </w:tc>
        <w:tc>
          <w:tcPr>
            <w:tcW w:w="2268" w:type="dxa"/>
          </w:tcPr>
          <w:p w:rsidR="0043586A" w:rsidRPr="0043586A" w:rsidRDefault="0043586A" w:rsidP="0043586A">
            <w:pPr>
              <w:jc w:val="left"/>
              <w:rPr>
                <w:sz w:val="24"/>
              </w:rPr>
            </w:pPr>
          </w:p>
        </w:tc>
        <w:tc>
          <w:tcPr>
            <w:tcW w:w="2126" w:type="dxa"/>
          </w:tcPr>
          <w:p w:rsidR="0043586A" w:rsidRPr="0043586A" w:rsidRDefault="0043586A" w:rsidP="0043586A">
            <w:pPr>
              <w:jc w:val="left"/>
              <w:rPr>
                <w:sz w:val="24"/>
              </w:rPr>
            </w:pPr>
          </w:p>
        </w:tc>
      </w:tr>
      <w:tr w:rsidR="0043586A" w:rsidTr="0043586A">
        <w:tc>
          <w:tcPr>
            <w:tcW w:w="1953" w:type="dxa"/>
          </w:tcPr>
          <w:p w:rsidR="0043586A" w:rsidRPr="0043586A" w:rsidRDefault="0043586A" w:rsidP="0043586A">
            <w:pPr>
              <w:jc w:val="left"/>
              <w:rPr>
                <w:sz w:val="24"/>
              </w:rPr>
            </w:pPr>
          </w:p>
        </w:tc>
        <w:tc>
          <w:tcPr>
            <w:tcW w:w="2126" w:type="dxa"/>
          </w:tcPr>
          <w:p w:rsidR="0043586A" w:rsidRPr="0043586A" w:rsidRDefault="003B42BB" w:rsidP="0043586A">
            <w:pPr>
              <w:jc w:val="left"/>
              <w:rPr>
                <w:sz w:val="24"/>
              </w:rPr>
            </w:pPr>
            <w:r w:rsidRPr="003B42BB">
              <w:rPr>
                <w:noProof/>
                <w:sz w:val="28"/>
              </w:rPr>
              <w:pict>
                <v:shape id="_x0000_s2066" type="#_x0000_t202" style="position:absolute;margin-left:20.6pt;margin-top:5.35pt;width:181.7pt;height:20.1pt;z-index:251671552;mso-position-horizontal-relative:text;mso-position-vertical-relative:text">
                  <v:textbox inset="5.85pt,.7pt,5.85pt,.7pt">
                    <w:txbxContent>
                      <w:p w:rsidR="00AC6AB0" w:rsidRDefault="00AC6AB0">
                        <w:r>
                          <w:rPr>
                            <w:rFonts w:hint="eastAsia"/>
                          </w:rPr>
                          <w:t>各項目の該当項目を記載すること</w:t>
                        </w:r>
                      </w:p>
                    </w:txbxContent>
                  </v:textbox>
                </v:shape>
              </w:pict>
            </w:r>
          </w:p>
        </w:tc>
        <w:tc>
          <w:tcPr>
            <w:tcW w:w="2268" w:type="dxa"/>
          </w:tcPr>
          <w:p w:rsidR="0043586A" w:rsidRPr="0043586A" w:rsidRDefault="0043586A" w:rsidP="0043586A">
            <w:pPr>
              <w:jc w:val="left"/>
              <w:rPr>
                <w:sz w:val="24"/>
              </w:rPr>
            </w:pPr>
          </w:p>
        </w:tc>
        <w:tc>
          <w:tcPr>
            <w:tcW w:w="2126" w:type="dxa"/>
          </w:tcPr>
          <w:p w:rsidR="0043586A" w:rsidRPr="0043586A" w:rsidRDefault="0043586A" w:rsidP="0043586A">
            <w:pPr>
              <w:jc w:val="left"/>
              <w:rPr>
                <w:sz w:val="24"/>
              </w:rPr>
            </w:pPr>
          </w:p>
        </w:tc>
      </w:tr>
      <w:tr w:rsidR="008D5FA1" w:rsidTr="0043586A">
        <w:tc>
          <w:tcPr>
            <w:tcW w:w="1953" w:type="dxa"/>
          </w:tcPr>
          <w:p w:rsidR="008D5FA1" w:rsidRPr="0043586A" w:rsidRDefault="008D5FA1" w:rsidP="0043586A">
            <w:pPr>
              <w:jc w:val="left"/>
              <w:rPr>
                <w:sz w:val="24"/>
              </w:rPr>
            </w:pPr>
          </w:p>
        </w:tc>
        <w:tc>
          <w:tcPr>
            <w:tcW w:w="2126" w:type="dxa"/>
          </w:tcPr>
          <w:p w:rsidR="008D5FA1" w:rsidRPr="003B42BB" w:rsidRDefault="008D5FA1" w:rsidP="0043586A">
            <w:pPr>
              <w:jc w:val="left"/>
              <w:rPr>
                <w:noProof/>
                <w:sz w:val="28"/>
              </w:rPr>
            </w:pPr>
          </w:p>
        </w:tc>
        <w:tc>
          <w:tcPr>
            <w:tcW w:w="2268" w:type="dxa"/>
          </w:tcPr>
          <w:p w:rsidR="008D5FA1" w:rsidRPr="0043586A" w:rsidRDefault="008D5FA1" w:rsidP="0043586A">
            <w:pPr>
              <w:jc w:val="left"/>
              <w:rPr>
                <w:sz w:val="24"/>
              </w:rPr>
            </w:pPr>
          </w:p>
        </w:tc>
        <w:tc>
          <w:tcPr>
            <w:tcW w:w="2126" w:type="dxa"/>
          </w:tcPr>
          <w:p w:rsidR="008D5FA1" w:rsidRPr="0043586A" w:rsidRDefault="008D5FA1" w:rsidP="0043586A">
            <w:pPr>
              <w:jc w:val="left"/>
              <w:rPr>
                <w:sz w:val="24"/>
              </w:rPr>
            </w:pPr>
          </w:p>
        </w:tc>
      </w:tr>
    </w:tbl>
    <w:p w:rsidR="0043586A" w:rsidRPr="0043586A" w:rsidRDefault="0043586A" w:rsidP="0043586A">
      <w:pPr>
        <w:ind w:left="140" w:hangingChars="50" w:hanging="140"/>
        <w:jc w:val="left"/>
        <w:rPr>
          <w:sz w:val="28"/>
        </w:rPr>
      </w:pPr>
    </w:p>
    <w:p w:rsidR="0043586A" w:rsidRDefault="0043586A" w:rsidP="0043586A">
      <w:pPr>
        <w:widowControl/>
        <w:ind w:left="110" w:hangingChars="50" w:hanging="110"/>
        <w:jc w:val="left"/>
        <w:rPr>
          <w:sz w:val="22"/>
        </w:rPr>
      </w:pPr>
    </w:p>
    <w:p w:rsidR="0043586A" w:rsidRDefault="0043586A" w:rsidP="0043586A">
      <w:pPr>
        <w:widowControl/>
        <w:ind w:left="110" w:hangingChars="50" w:hanging="110"/>
        <w:jc w:val="center"/>
        <w:rPr>
          <w:sz w:val="22"/>
        </w:rPr>
      </w:pPr>
      <w:r>
        <w:rPr>
          <w:rFonts w:hint="eastAsia"/>
          <w:sz w:val="22"/>
        </w:rPr>
        <w:t>―　追加　平成◇◇年―</w:t>
      </w:r>
    </w:p>
    <w:p w:rsidR="007E1C73" w:rsidRDefault="007E1C73">
      <w:pPr>
        <w:widowControl/>
        <w:jc w:val="left"/>
        <w:rPr>
          <w:sz w:val="28"/>
        </w:rPr>
      </w:pPr>
      <w:r>
        <w:rPr>
          <w:sz w:val="28"/>
        </w:rPr>
        <w:br w:type="page"/>
      </w:r>
    </w:p>
    <w:p w:rsidR="008A22FD" w:rsidRDefault="00D409E9" w:rsidP="00D409E9">
      <w:pPr>
        <w:rPr>
          <w:sz w:val="22"/>
        </w:rPr>
      </w:pPr>
      <w:r>
        <w:rPr>
          <w:rFonts w:hint="eastAsia"/>
          <w:sz w:val="22"/>
        </w:rPr>
        <w:t>別添（４）</w:t>
      </w:r>
    </w:p>
    <w:p w:rsidR="00443D00" w:rsidRDefault="00443D00" w:rsidP="00D409E9">
      <w:pPr>
        <w:rPr>
          <w:sz w:val="22"/>
        </w:rPr>
      </w:pPr>
    </w:p>
    <w:p w:rsidR="00D409E9" w:rsidRPr="008D5FA1" w:rsidRDefault="00D409E9" w:rsidP="00D409E9">
      <w:pPr>
        <w:jc w:val="center"/>
        <w:rPr>
          <w:rFonts w:asciiTheme="minorEastAsia" w:hAnsiTheme="minorEastAsia"/>
          <w:sz w:val="24"/>
        </w:rPr>
      </w:pPr>
      <w:r w:rsidRPr="008D5FA1">
        <w:rPr>
          <w:rFonts w:asciiTheme="minorEastAsia" w:hAnsiTheme="minorEastAsia" w:hint="eastAsia"/>
          <w:sz w:val="24"/>
        </w:rPr>
        <w:t>「使用上の注意事項番号」</w:t>
      </w:r>
    </w:p>
    <w:p w:rsidR="00D409E9" w:rsidRDefault="00D409E9" w:rsidP="00D2337E">
      <w:pPr>
        <w:widowControl/>
        <w:jc w:val="left"/>
        <w:rPr>
          <w:sz w:val="22"/>
        </w:rPr>
      </w:pPr>
    </w:p>
    <w:p w:rsidR="00443D00" w:rsidRPr="00443D00" w:rsidRDefault="00443D00" w:rsidP="00D2337E">
      <w:pPr>
        <w:widowControl/>
        <w:jc w:val="left"/>
        <w:rPr>
          <w:sz w:val="22"/>
        </w:rPr>
      </w:pPr>
    </w:p>
    <w:p w:rsidR="00D409E9" w:rsidRDefault="00D409E9" w:rsidP="00D409E9">
      <w:pPr>
        <w:widowControl/>
        <w:ind w:left="110" w:hangingChars="50" w:hanging="110"/>
        <w:jc w:val="left"/>
        <w:rPr>
          <w:sz w:val="22"/>
        </w:rPr>
      </w:pPr>
      <w:r>
        <w:rPr>
          <w:rFonts w:hint="eastAsia"/>
          <w:sz w:val="22"/>
        </w:rPr>
        <w:t>（注意書①記載）・・・かぜ薬</w:t>
      </w:r>
    </w:p>
    <w:p w:rsidR="00D409E9" w:rsidRDefault="00D409E9" w:rsidP="00D409E9">
      <w:pPr>
        <w:widowControl/>
        <w:ind w:left="110" w:hangingChars="50" w:hanging="110"/>
        <w:jc w:val="left"/>
        <w:rPr>
          <w:sz w:val="22"/>
        </w:rPr>
      </w:pPr>
      <w:r>
        <w:rPr>
          <w:rFonts w:hint="eastAsia"/>
          <w:sz w:val="22"/>
        </w:rPr>
        <w:t>（注意書</w:t>
      </w:r>
      <w:r w:rsidR="00D2337E">
        <w:rPr>
          <w:rFonts w:hint="eastAsia"/>
          <w:sz w:val="22"/>
        </w:rPr>
        <w:t>②</w:t>
      </w:r>
      <w:r>
        <w:rPr>
          <w:rFonts w:hint="eastAsia"/>
          <w:sz w:val="22"/>
        </w:rPr>
        <w:t>記載）・・・解熱鎮痛薬</w:t>
      </w:r>
    </w:p>
    <w:p w:rsidR="00D409E9" w:rsidRDefault="00D409E9" w:rsidP="00D409E9">
      <w:pPr>
        <w:widowControl/>
        <w:ind w:left="110" w:hangingChars="50" w:hanging="110"/>
        <w:jc w:val="left"/>
        <w:rPr>
          <w:sz w:val="22"/>
        </w:rPr>
      </w:pPr>
      <w:r>
        <w:rPr>
          <w:rFonts w:hint="eastAsia"/>
          <w:sz w:val="22"/>
        </w:rPr>
        <w:t>（注意書③記載）・・</w:t>
      </w:r>
      <w:r w:rsidR="00D2337E">
        <w:rPr>
          <w:rFonts w:hint="eastAsia"/>
          <w:sz w:val="22"/>
        </w:rPr>
        <w:t>・ナファゾリン又はその塩類を含有する点眼剤</w:t>
      </w:r>
    </w:p>
    <w:p w:rsidR="00D2337E" w:rsidRDefault="00D2337E" w:rsidP="00D409E9">
      <w:pPr>
        <w:widowControl/>
        <w:ind w:left="110" w:hangingChars="50" w:hanging="110"/>
        <w:jc w:val="left"/>
        <w:rPr>
          <w:sz w:val="22"/>
        </w:rPr>
      </w:pPr>
      <w:r>
        <w:rPr>
          <w:rFonts w:hint="eastAsia"/>
          <w:sz w:val="22"/>
        </w:rPr>
        <w:t xml:space="preserve">　　　　　　　　　　　昭和</w:t>
      </w:r>
      <w:r>
        <w:rPr>
          <w:rFonts w:hint="eastAsia"/>
          <w:sz w:val="22"/>
        </w:rPr>
        <w:t>41</w:t>
      </w:r>
      <w:r>
        <w:rPr>
          <w:rFonts w:hint="eastAsia"/>
          <w:sz w:val="22"/>
        </w:rPr>
        <w:t>年３月</w:t>
      </w:r>
      <w:r>
        <w:rPr>
          <w:rFonts w:hint="eastAsia"/>
          <w:sz w:val="22"/>
        </w:rPr>
        <w:t>12</w:t>
      </w:r>
      <w:r>
        <w:rPr>
          <w:rFonts w:hint="eastAsia"/>
          <w:sz w:val="22"/>
        </w:rPr>
        <w:t>日薬発第</w:t>
      </w:r>
      <w:r>
        <w:rPr>
          <w:rFonts w:hint="eastAsia"/>
          <w:sz w:val="22"/>
        </w:rPr>
        <w:t>132</w:t>
      </w:r>
      <w:r>
        <w:rPr>
          <w:rFonts w:hint="eastAsia"/>
          <w:sz w:val="22"/>
        </w:rPr>
        <w:t>号薬務局長通知による。</w:t>
      </w:r>
    </w:p>
    <w:p w:rsidR="00D409E9" w:rsidRDefault="00D409E9" w:rsidP="00D409E9">
      <w:pPr>
        <w:widowControl/>
        <w:ind w:left="110" w:hangingChars="50" w:hanging="110"/>
        <w:jc w:val="left"/>
        <w:rPr>
          <w:sz w:val="22"/>
        </w:rPr>
      </w:pPr>
      <w:r>
        <w:rPr>
          <w:rFonts w:hint="eastAsia"/>
          <w:sz w:val="22"/>
        </w:rPr>
        <w:t>（注意書④記載）・・・</w:t>
      </w:r>
      <w:r w:rsidR="00D2337E">
        <w:rPr>
          <w:rFonts w:hint="eastAsia"/>
          <w:sz w:val="22"/>
        </w:rPr>
        <w:t>エアゾール剤</w:t>
      </w:r>
    </w:p>
    <w:tbl>
      <w:tblPr>
        <w:tblStyle w:val="ab"/>
        <w:tblW w:w="0" w:type="auto"/>
        <w:tblInd w:w="110" w:type="dxa"/>
        <w:tblLook w:val="04A0"/>
      </w:tblPr>
      <w:tblGrid>
        <w:gridCol w:w="3259"/>
        <w:gridCol w:w="1701"/>
        <w:gridCol w:w="3650"/>
      </w:tblGrid>
      <w:tr w:rsidR="008A22FD" w:rsidTr="008A22FD">
        <w:trPr>
          <w:trHeight w:val="225"/>
        </w:trPr>
        <w:tc>
          <w:tcPr>
            <w:tcW w:w="3259" w:type="dxa"/>
            <w:vMerge w:val="restart"/>
          </w:tcPr>
          <w:p w:rsidR="008A22FD" w:rsidRPr="008A22FD" w:rsidRDefault="008A22FD" w:rsidP="008A22FD">
            <w:pPr>
              <w:widowControl/>
              <w:jc w:val="center"/>
              <w:rPr>
                <w:sz w:val="20"/>
              </w:rPr>
            </w:pPr>
          </w:p>
          <w:p w:rsidR="008A22FD" w:rsidRPr="008A22FD" w:rsidRDefault="008A22FD" w:rsidP="008A22FD">
            <w:pPr>
              <w:widowControl/>
              <w:jc w:val="center"/>
              <w:rPr>
                <w:sz w:val="20"/>
              </w:rPr>
            </w:pPr>
            <w:r w:rsidRPr="008A22FD">
              <w:rPr>
                <w:rFonts w:hint="eastAsia"/>
                <w:sz w:val="20"/>
              </w:rPr>
              <w:t>エアゾールの種類</w:t>
            </w:r>
          </w:p>
        </w:tc>
        <w:tc>
          <w:tcPr>
            <w:tcW w:w="5351" w:type="dxa"/>
            <w:gridSpan w:val="2"/>
          </w:tcPr>
          <w:p w:rsidR="008A22FD" w:rsidRPr="008A22FD" w:rsidRDefault="008A22FD" w:rsidP="008A22FD">
            <w:pPr>
              <w:widowControl/>
              <w:jc w:val="center"/>
              <w:rPr>
                <w:sz w:val="20"/>
              </w:rPr>
            </w:pPr>
            <w:r w:rsidRPr="008A22FD">
              <w:rPr>
                <w:rFonts w:hint="eastAsia"/>
                <w:sz w:val="20"/>
              </w:rPr>
              <w:t>表示事項</w:t>
            </w:r>
          </w:p>
        </w:tc>
      </w:tr>
      <w:tr w:rsidR="008A22FD" w:rsidTr="008A22FD">
        <w:trPr>
          <w:trHeight w:val="135"/>
        </w:trPr>
        <w:tc>
          <w:tcPr>
            <w:tcW w:w="3259" w:type="dxa"/>
            <w:vMerge/>
          </w:tcPr>
          <w:p w:rsidR="008A22FD" w:rsidRPr="008A22FD" w:rsidRDefault="008A22FD" w:rsidP="008A22FD">
            <w:pPr>
              <w:widowControl/>
              <w:jc w:val="center"/>
              <w:rPr>
                <w:sz w:val="20"/>
              </w:rPr>
            </w:pPr>
          </w:p>
        </w:tc>
        <w:tc>
          <w:tcPr>
            <w:tcW w:w="1701" w:type="dxa"/>
          </w:tcPr>
          <w:p w:rsidR="008A22FD" w:rsidRPr="008A22FD" w:rsidRDefault="008A22FD" w:rsidP="008A22FD">
            <w:pPr>
              <w:widowControl/>
              <w:jc w:val="center"/>
              <w:rPr>
                <w:sz w:val="20"/>
              </w:rPr>
            </w:pPr>
            <w:r w:rsidRPr="008A22FD">
              <w:rPr>
                <w:rFonts w:hint="eastAsia"/>
                <w:sz w:val="20"/>
              </w:rPr>
              <w:t>甲</w:t>
            </w:r>
          </w:p>
        </w:tc>
        <w:tc>
          <w:tcPr>
            <w:tcW w:w="3650" w:type="dxa"/>
          </w:tcPr>
          <w:p w:rsidR="008A22FD" w:rsidRPr="008A22FD" w:rsidRDefault="008A22FD" w:rsidP="008A22FD">
            <w:pPr>
              <w:widowControl/>
              <w:jc w:val="center"/>
              <w:rPr>
                <w:sz w:val="20"/>
              </w:rPr>
            </w:pPr>
            <w:r w:rsidRPr="008A22FD">
              <w:rPr>
                <w:rFonts w:hint="eastAsia"/>
                <w:sz w:val="20"/>
              </w:rPr>
              <w:t>乙</w:t>
            </w:r>
          </w:p>
        </w:tc>
      </w:tr>
      <w:tr w:rsidR="008A22FD" w:rsidTr="008A22FD">
        <w:tc>
          <w:tcPr>
            <w:tcW w:w="3259" w:type="dxa"/>
          </w:tcPr>
          <w:p w:rsidR="008A22FD" w:rsidRPr="008A22FD" w:rsidRDefault="008A22FD" w:rsidP="00D409E9">
            <w:pPr>
              <w:widowControl/>
              <w:jc w:val="left"/>
              <w:rPr>
                <w:sz w:val="20"/>
              </w:rPr>
            </w:pPr>
            <w:r>
              <w:rPr>
                <w:rFonts w:hint="eastAsia"/>
                <w:sz w:val="20"/>
              </w:rPr>
              <w:t>１．爆発性試験による爆発濃度が１リットルにつき、３グラム以上のものであって引火性試験による火えんが認められないもの。</w:t>
            </w:r>
          </w:p>
        </w:tc>
        <w:tc>
          <w:tcPr>
            <w:tcW w:w="1701" w:type="dxa"/>
          </w:tcPr>
          <w:p w:rsidR="008A22FD" w:rsidRPr="008A22FD" w:rsidRDefault="008A22FD" w:rsidP="008A22FD">
            <w:pPr>
              <w:widowControl/>
              <w:jc w:val="center"/>
              <w:rPr>
                <w:sz w:val="20"/>
              </w:rPr>
            </w:pPr>
            <w:r w:rsidRPr="008A22FD">
              <w:rPr>
                <w:rFonts w:hint="eastAsia"/>
                <w:sz w:val="20"/>
              </w:rPr>
              <w:t>不燃性</w:t>
            </w:r>
          </w:p>
        </w:tc>
        <w:tc>
          <w:tcPr>
            <w:tcW w:w="3650" w:type="dxa"/>
          </w:tcPr>
          <w:p w:rsidR="008A22FD" w:rsidRPr="008A22FD" w:rsidRDefault="008A22FD" w:rsidP="008A22FD">
            <w:pPr>
              <w:widowControl/>
              <w:ind w:leftChars="-49" w:left="1" w:hangingChars="52" w:hanging="104"/>
              <w:jc w:val="left"/>
              <w:rPr>
                <w:sz w:val="20"/>
              </w:rPr>
            </w:pPr>
            <w:r w:rsidRPr="008A22FD">
              <w:rPr>
                <w:rFonts w:hint="eastAsia"/>
                <w:sz w:val="20"/>
              </w:rPr>
              <w:t>１．温度</w:t>
            </w:r>
            <w:r w:rsidRPr="008A22FD">
              <w:rPr>
                <w:rFonts w:hint="eastAsia"/>
                <w:sz w:val="20"/>
              </w:rPr>
              <w:t>40</w:t>
            </w:r>
            <w:r w:rsidRPr="008A22FD">
              <w:rPr>
                <w:rFonts w:hint="eastAsia"/>
                <w:sz w:val="20"/>
              </w:rPr>
              <w:t>度以上となるところに長時間保存しないこと。</w:t>
            </w:r>
          </w:p>
          <w:p w:rsidR="008A22FD" w:rsidRPr="008A22FD" w:rsidRDefault="008A22FD" w:rsidP="008A22FD">
            <w:pPr>
              <w:widowControl/>
              <w:ind w:leftChars="-49" w:left="1" w:hangingChars="52" w:hanging="104"/>
              <w:jc w:val="left"/>
              <w:rPr>
                <w:sz w:val="20"/>
              </w:rPr>
            </w:pPr>
            <w:r w:rsidRPr="008A22FD">
              <w:rPr>
                <w:rFonts w:hint="eastAsia"/>
                <w:sz w:val="20"/>
              </w:rPr>
              <w:t>２．使用後火中に投じないこと。</w:t>
            </w:r>
          </w:p>
        </w:tc>
      </w:tr>
      <w:tr w:rsidR="008A22FD" w:rsidTr="008A22FD">
        <w:tc>
          <w:tcPr>
            <w:tcW w:w="3259" w:type="dxa"/>
          </w:tcPr>
          <w:p w:rsidR="008A22FD" w:rsidRPr="008A22FD" w:rsidRDefault="008A22FD" w:rsidP="00D409E9">
            <w:pPr>
              <w:widowControl/>
              <w:jc w:val="left"/>
              <w:rPr>
                <w:sz w:val="20"/>
              </w:rPr>
            </w:pPr>
            <w:r>
              <w:rPr>
                <w:rFonts w:hint="eastAsia"/>
                <w:sz w:val="20"/>
              </w:rPr>
              <w:t>２．爆発性試験による爆発濃度が１リットルにつき、１グラム以上のものであって引火性試験による火えんの長さが５センチメートル未満のもの。（前号に掲げるものを除く）</w:t>
            </w:r>
          </w:p>
        </w:tc>
        <w:tc>
          <w:tcPr>
            <w:tcW w:w="1701" w:type="dxa"/>
          </w:tcPr>
          <w:p w:rsidR="008A22FD" w:rsidRPr="008A22FD" w:rsidRDefault="008A22FD" w:rsidP="008A22FD">
            <w:pPr>
              <w:widowControl/>
              <w:jc w:val="center"/>
              <w:rPr>
                <w:sz w:val="20"/>
              </w:rPr>
            </w:pPr>
            <w:r w:rsidRPr="008A22FD">
              <w:rPr>
                <w:rFonts w:hint="eastAsia"/>
                <w:sz w:val="20"/>
              </w:rPr>
              <w:t>難燃性</w:t>
            </w:r>
          </w:p>
        </w:tc>
        <w:tc>
          <w:tcPr>
            <w:tcW w:w="3650" w:type="dxa"/>
          </w:tcPr>
          <w:p w:rsidR="008A22FD" w:rsidRPr="008A22FD" w:rsidRDefault="008A22FD" w:rsidP="008A22FD">
            <w:pPr>
              <w:widowControl/>
              <w:ind w:leftChars="-49" w:left="1" w:hangingChars="52" w:hanging="104"/>
              <w:jc w:val="left"/>
              <w:rPr>
                <w:sz w:val="20"/>
              </w:rPr>
            </w:pPr>
            <w:r w:rsidRPr="008A22FD">
              <w:rPr>
                <w:rFonts w:hint="eastAsia"/>
                <w:sz w:val="20"/>
              </w:rPr>
              <w:t>１．温度</w:t>
            </w:r>
            <w:r w:rsidRPr="008A22FD">
              <w:rPr>
                <w:rFonts w:hint="eastAsia"/>
                <w:sz w:val="20"/>
              </w:rPr>
              <w:t>40</w:t>
            </w:r>
            <w:r w:rsidRPr="008A22FD">
              <w:rPr>
                <w:rFonts w:hint="eastAsia"/>
                <w:sz w:val="20"/>
              </w:rPr>
              <w:t>度以上となるところに長時間保存しないこと。</w:t>
            </w:r>
          </w:p>
          <w:p w:rsidR="008A22FD" w:rsidRPr="008A22FD" w:rsidRDefault="008A22FD" w:rsidP="008A22FD">
            <w:pPr>
              <w:widowControl/>
              <w:ind w:leftChars="-49" w:left="1" w:hangingChars="52" w:hanging="104"/>
              <w:jc w:val="left"/>
              <w:rPr>
                <w:sz w:val="20"/>
              </w:rPr>
            </w:pPr>
            <w:r w:rsidRPr="008A22FD">
              <w:rPr>
                <w:rFonts w:hint="eastAsia"/>
                <w:sz w:val="20"/>
              </w:rPr>
              <w:t>２．使用後火中に投じないこと。</w:t>
            </w:r>
          </w:p>
        </w:tc>
      </w:tr>
      <w:tr w:rsidR="008A22FD" w:rsidTr="008A22FD">
        <w:tc>
          <w:tcPr>
            <w:tcW w:w="3259" w:type="dxa"/>
          </w:tcPr>
          <w:p w:rsidR="008A22FD" w:rsidRPr="008A22FD" w:rsidRDefault="008A22FD" w:rsidP="00D409E9">
            <w:pPr>
              <w:widowControl/>
              <w:jc w:val="left"/>
              <w:rPr>
                <w:sz w:val="20"/>
              </w:rPr>
            </w:pPr>
            <w:r>
              <w:rPr>
                <w:rFonts w:hint="eastAsia"/>
                <w:sz w:val="20"/>
              </w:rPr>
              <w:t>３．爆発性試験による爆発濃度が１リットルにつき、</w:t>
            </w:r>
            <w:r>
              <w:rPr>
                <w:rFonts w:hint="eastAsia"/>
                <w:sz w:val="20"/>
              </w:rPr>
              <w:t>0.25</w:t>
            </w:r>
            <w:r>
              <w:rPr>
                <w:rFonts w:hint="eastAsia"/>
                <w:sz w:val="20"/>
              </w:rPr>
              <w:t>グラム以上のものであって引火性試験による火えんの長さが</w:t>
            </w:r>
            <w:r>
              <w:rPr>
                <w:rFonts w:hint="eastAsia"/>
                <w:sz w:val="20"/>
              </w:rPr>
              <w:t>25</w:t>
            </w:r>
            <w:r>
              <w:rPr>
                <w:rFonts w:hint="eastAsia"/>
                <w:sz w:val="20"/>
              </w:rPr>
              <w:t>センチメートル未満のもの。（前号に掲げるものを除く）</w:t>
            </w:r>
          </w:p>
        </w:tc>
        <w:tc>
          <w:tcPr>
            <w:tcW w:w="1701" w:type="dxa"/>
          </w:tcPr>
          <w:p w:rsidR="008A22FD" w:rsidRPr="008A22FD" w:rsidRDefault="008A22FD" w:rsidP="008A22FD">
            <w:pPr>
              <w:widowControl/>
              <w:jc w:val="center"/>
              <w:rPr>
                <w:sz w:val="20"/>
              </w:rPr>
            </w:pPr>
            <w:r w:rsidRPr="008A22FD">
              <w:rPr>
                <w:rFonts w:hint="eastAsia"/>
                <w:sz w:val="20"/>
              </w:rPr>
              <w:t>微燃性</w:t>
            </w:r>
          </w:p>
        </w:tc>
        <w:tc>
          <w:tcPr>
            <w:tcW w:w="3650" w:type="dxa"/>
          </w:tcPr>
          <w:p w:rsidR="008A22FD" w:rsidRDefault="008A22FD" w:rsidP="008A22FD">
            <w:pPr>
              <w:widowControl/>
              <w:ind w:leftChars="-49" w:left="1" w:hangingChars="52" w:hanging="104"/>
              <w:jc w:val="left"/>
              <w:rPr>
                <w:sz w:val="20"/>
              </w:rPr>
            </w:pPr>
            <w:r w:rsidRPr="008A22FD">
              <w:rPr>
                <w:rFonts w:hint="eastAsia"/>
                <w:sz w:val="20"/>
              </w:rPr>
              <w:t>１．</w:t>
            </w:r>
            <w:r>
              <w:rPr>
                <w:rFonts w:hint="eastAsia"/>
                <w:sz w:val="20"/>
              </w:rPr>
              <w:t>火えんに向って使用しないこと。</w:t>
            </w:r>
          </w:p>
          <w:p w:rsidR="008A22FD" w:rsidRDefault="008A22FD" w:rsidP="008A22FD">
            <w:pPr>
              <w:widowControl/>
              <w:ind w:leftChars="-49" w:left="1" w:hangingChars="52" w:hanging="104"/>
              <w:jc w:val="left"/>
              <w:rPr>
                <w:sz w:val="20"/>
              </w:rPr>
            </w:pPr>
            <w:r>
              <w:rPr>
                <w:rFonts w:hint="eastAsia"/>
                <w:sz w:val="20"/>
              </w:rPr>
              <w:t>２．火気を使用している室内で多量に使用しないこと。</w:t>
            </w:r>
          </w:p>
          <w:p w:rsidR="008A22FD" w:rsidRPr="008A22FD" w:rsidRDefault="008A22FD" w:rsidP="008A22FD">
            <w:pPr>
              <w:widowControl/>
              <w:ind w:leftChars="-49" w:left="1" w:hangingChars="52" w:hanging="104"/>
              <w:jc w:val="left"/>
              <w:rPr>
                <w:sz w:val="20"/>
              </w:rPr>
            </w:pPr>
            <w:r>
              <w:rPr>
                <w:rFonts w:hint="eastAsia"/>
                <w:sz w:val="20"/>
              </w:rPr>
              <w:t>３．</w:t>
            </w:r>
            <w:r w:rsidRPr="008A22FD">
              <w:rPr>
                <w:rFonts w:hint="eastAsia"/>
                <w:sz w:val="20"/>
              </w:rPr>
              <w:t>温度</w:t>
            </w:r>
            <w:r w:rsidRPr="008A22FD">
              <w:rPr>
                <w:rFonts w:hint="eastAsia"/>
                <w:sz w:val="20"/>
              </w:rPr>
              <w:t>40</w:t>
            </w:r>
            <w:r w:rsidRPr="008A22FD">
              <w:rPr>
                <w:rFonts w:hint="eastAsia"/>
                <w:sz w:val="20"/>
              </w:rPr>
              <w:t>度以上となるところに長時間保存しないこと。</w:t>
            </w:r>
          </w:p>
          <w:p w:rsidR="008A22FD" w:rsidRPr="008A22FD" w:rsidRDefault="008A22FD" w:rsidP="008A22FD">
            <w:pPr>
              <w:widowControl/>
              <w:ind w:leftChars="-49" w:left="1" w:hangingChars="52" w:hanging="104"/>
              <w:jc w:val="left"/>
              <w:rPr>
                <w:sz w:val="20"/>
              </w:rPr>
            </w:pPr>
            <w:r>
              <w:rPr>
                <w:rFonts w:hint="eastAsia"/>
                <w:sz w:val="20"/>
              </w:rPr>
              <w:t>４</w:t>
            </w:r>
            <w:r w:rsidRPr="008A22FD">
              <w:rPr>
                <w:rFonts w:hint="eastAsia"/>
                <w:sz w:val="20"/>
              </w:rPr>
              <w:t>．使用後火中に投じないこと。</w:t>
            </w:r>
          </w:p>
        </w:tc>
      </w:tr>
    </w:tbl>
    <w:p w:rsidR="00D2337E" w:rsidRDefault="008A22FD" w:rsidP="00D409E9">
      <w:pPr>
        <w:widowControl/>
        <w:ind w:left="110" w:hangingChars="50" w:hanging="110"/>
        <w:jc w:val="left"/>
        <w:rPr>
          <w:sz w:val="22"/>
        </w:rPr>
      </w:pPr>
      <w:r>
        <w:rPr>
          <w:rFonts w:hint="eastAsia"/>
          <w:sz w:val="22"/>
        </w:rPr>
        <w:t xml:space="preserve">　◎使前によく振とうすること。</w:t>
      </w:r>
    </w:p>
    <w:p w:rsidR="008A22FD" w:rsidRDefault="008A22FD" w:rsidP="008A22FD">
      <w:pPr>
        <w:widowControl/>
        <w:ind w:left="110" w:hangingChars="50" w:hanging="110"/>
        <w:jc w:val="left"/>
        <w:rPr>
          <w:sz w:val="22"/>
        </w:rPr>
      </w:pPr>
      <w:r>
        <w:rPr>
          <w:rFonts w:hint="eastAsia"/>
          <w:sz w:val="22"/>
        </w:rPr>
        <w:t xml:space="preserve">　◎患部まで約</w:t>
      </w:r>
      <w:r>
        <w:rPr>
          <w:rFonts w:hint="eastAsia"/>
          <w:sz w:val="22"/>
        </w:rPr>
        <w:t>10cm</w:t>
      </w:r>
      <w:r>
        <w:rPr>
          <w:rFonts w:hint="eastAsia"/>
          <w:sz w:val="22"/>
        </w:rPr>
        <w:t>の距離で噴射すること。</w:t>
      </w:r>
    </w:p>
    <w:p w:rsidR="008A22FD" w:rsidRDefault="008A22FD" w:rsidP="00D409E9">
      <w:pPr>
        <w:widowControl/>
        <w:ind w:left="110" w:hangingChars="50" w:hanging="110"/>
        <w:jc w:val="left"/>
        <w:rPr>
          <w:sz w:val="22"/>
        </w:rPr>
      </w:pPr>
      <w:r>
        <w:rPr>
          <w:rFonts w:hint="eastAsia"/>
          <w:sz w:val="22"/>
        </w:rPr>
        <w:t xml:space="preserve">　◎同じ皮膚面に連続３秒以上で噴射しないこと。</w:t>
      </w:r>
    </w:p>
    <w:p w:rsidR="008A22FD" w:rsidRDefault="008A22FD" w:rsidP="00D409E9">
      <w:pPr>
        <w:widowControl/>
        <w:ind w:left="110" w:hangingChars="50" w:hanging="110"/>
        <w:jc w:val="left"/>
        <w:rPr>
          <w:sz w:val="22"/>
        </w:rPr>
      </w:pPr>
      <w:r>
        <w:rPr>
          <w:rFonts w:hint="eastAsia"/>
          <w:sz w:val="22"/>
        </w:rPr>
        <w:t xml:space="preserve">　◎眼瞼の周囲、粘膜などに噴射しないこと。</w:t>
      </w:r>
    </w:p>
    <w:p w:rsidR="008A22FD" w:rsidRDefault="008A22FD" w:rsidP="00D409E9">
      <w:pPr>
        <w:widowControl/>
        <w:ind w:left="110" w:hangingChars="50" w:hanging="110"/>
        <w:jc w:val="left"/>
        <w:rPr>
          <w:sz w:val="22"/>
        </w:rPr>
      </w:pPr>
      <w:r>
        <w:rPr>
          <w:rFonts w:hint="eastAsia"/>
          <w:sz w:val="22"/>
        </w:rPr>
        <w:t xml:space="preserve">　◎火気を避け、室温以上の温度に貯えないこと。</w:t>
      </w:r>
    </w:p>
    <w:p w:rsidR="008A22FD" w:rsidRDefault="008A22FD" w:rsidP="00D409E9">
      <w:pPr>
        <w:widowControl/>
        <w:ind w:left="110" w:hangingChars="50" w:hanging="110"/>
        <w:jc w:val="left"/>
        <w:rPr>
          <w:sz w:val="22"/>
        </w:rPr>
      </w:pPr>
    </w:p>
    <w:p w:rsidR="00D409E9" w:rsidRDefault="00D2337E" w:rsidP="00D409E9">
      <w:pPr>
        <w:widowControl/>
        <w:ind w:left="110" w:hangingChars="50" w:hanging="110"/>
        <w:jc w:val="left"/>
        <w:rPr>
          <w:sz w:val="22"/>
        </w:rPr>
      </w:pPr>
      <w:r>
        <w:rPr>
          <w:rFonts w:hint="eastAsia"/>
          <w:sz w:val="22"/>
        </w:rPr>
        <w:t>（注意書⑤記載）・・・サントニン製剤</w:t>
      </w:r>
    </w:p>
    <w:tbl>
      <w:tblPr>
        <w:tblStyle w:val="ab"/>
        <w:tblW w:w="0" w:type="auto"/>
        <w:tblInd w:w="110" w:type="dxa"/>
        <w:tblLook w:val="04A0"/>
      </w:tblPr>
      <w:tblGrid>
        <w:gridCol w:w="565"/>
        <w:gridCol w:w="2410"/>
        <w:gridCol w:w="2977"/>
        <w:gridCol w:w="2658"/>
      </w:tblGrid>
      <w:tr w:rsidR="008A22FD" w:rsidTr="00526CCB">
        <w:tc>
          <w:tcPr>
            <w:tcW w:w="565" w:type="dxa"/>
          </w:tcPr>
          <w:p w:rsidR="008A22FD" w:rsidRPr="008A22FD" w:rsidRDefault="008A22FD" w:rsidP="00D409E9">
            <w:pPr>
              <w:widowControl/>
              <w:jc w:val="left"/>
              <w:rPr>
                <w:sz w:val="20"/>
              </w:rPr>
            </w:pPr>
          </w:p>
        </w:tc>
        <w:tc>
          <w:tcPr>
            <w:tcW w:w="2410" w:type="dxa"/>
          </w:tcPr>
          <w:p w:rsidR="008A22FD" w:rsidRPr="008A22FD" w:rsidRDefault="008A22FD" w:rsidP="008A22FD">
            <w:pPr>
              <w:widowControl/>
              <w:jc w:val="center"/>
              <w:rPr>
                <w:sz w:val="20"/>
              </w:rPr>
            </w:pPr>
            <w:r>
              <w:rPr>
                <w:rFonts w:hint="eastAsia"/>
                <w:sz w:val="20"/>
              </w:rPr>
              <w:t>用量（成人）</w:t>
            </w:r>
          </w:p>
        </w:tc>
        <w:tc>
          <w:tcPr>
            <w:tcW w:w="2977" w:type="dxa"/>
          </w:tcPr>
          <w:p w:rsidR="008A22FD" w:rsidRPr="008A22FD" w:rsidRDefault="008A22FD" w:rsidP="008A22FD">
            <w:pPr>
              <w:widowControl/>
              <w:jc w:val="center"/>
              <w:rPr>
                <w:sz w:val="20"/>
              </w:rPr>
            </w:pPr>
            <w:r>
              <w:rPr>
                <w:rFonts w:hint="eastAsia"/>
                <w:sz w:val="20"/>
              </w:rPr>
              <w:t>用　　法</w:t>
            </w:r>
          </w:p>
        </w:tc>
        <w:tc>
          <w:tcPr>
            <w:tcW w:w="2658" w:type="dxa"/>
          </w:tcPr>
          <w:p w:rsidR="008A22FD" w:rsidRPr="008A22FD" w:rsidRDefault="008A22FD" w:rsidP="008A22FD">
            <w:pPr>
              <w:widowControl/>
              <w:jc w:val="center"/>
              <w:rPr>
                <w:sz w:val="20"/>
              </w:rPr>
            </w:pPr>
            <w:r>
              <w:rPr>
                <w:rFonts w:hint="eastAsia"/>
                <w:sz w:val="20"/>
              </w:rPr>
              <w:t>使用上の注意事項</w:t>
            </w:r>
          </w:p>
        </w:tc>
      </w:tr>
      <w:tr w:rsidR="00526CCB" w:rsidTr="00526CCB">
        <w:tc>
          <w:tcPr>
            <w:tcW w:w="565" w:type="dxa"/>
          </w:tcPr>
          <w:p w:rsidR="00526CCB" w:rsidRPr="008A22FD" w:rsidRDefault="00526CCB" w:rsidP="00D409E9">
            <w:pPr>
              <w:widowControl/>
              <w:jc w:val="left"/>
              <w:rPr>
                <w:sz w:val="20"/>
              </w:rPr>
            </w:pPr>
            <w:r>
              <w:rPr>
                <w:rFonts w:hint="eastAsia"/>
                <w:sz w:val="20"/>
              </w:rPr>
              <w:t>１</w:t>
            </w:r>
          </w:p>
        </w:tc>
        <w:tc>
          <w:tcPr>
            <w:tcW w:w="2410" w:type="dxa"/>
          </w:tcPr>
          <w:p w:rsidR="00526CCB" w:rsidRDefault="00526CCB" w:rsidP="00D409E9">
            <w:pPr>
              <w:widowControl/>
              <w:jc w:val="left"/>
              <w:rPr>
                <w:sz w:val="20"/>
              </w:rPr>
            </w:pPr>
            <w:r>
              <w:rPr>
                <w:rFonts w:hint="eastAsia"/>
                <w:sz w:val="20"/>
              </w:rPr>
              <w:t>サントニン</w:t>
            </w:r>
          </w:p>
          <w:p w:rsidR="00526CCB" w:rsidRDefault="00526CCB" w:rsidP="00D409E9">
            <w:pPr>
              <w:widowControl/>
              <w:jc w:val="left"/>
              <w:rPr>
                <w:sz w:val="20"/>
              </w:rPr>
            </w:pPr>
            <w:r>
              <w:rPr>
                <w:rFonts w:hint="eastAsia"/>
                <w:sz w:val="20"/>
              </w:rPr>
              <w:t xml:space="preserve">　１回　</w:t>
            </w:r>
            <w:r>
              <w:rPr>
                <w:rFonts w:hint="eastAsia"/>
                <w:sz w:val="20"/>
              </w:rPr>
              <w:t>0.05g</w:t>
            </w:r>
          </w:p>
          <w:p w:rsidR="00526CCB" w:rsidRPr="008A22FD" w:rsidRDefault="00526CCB" w:rsidP="00D409E9">
            <w:pPr>
              <w:widowControl/>
              <w:jc w:val="left"/>
              <w:rPr>
                <w:sz w:val="20"/>
              </w:rPr>
            </w:pPr>
            <w:r>
              <w:rPr>
                <w:rFonts w:hint="eastAsia"/>
                <w:sz w:val="20"/>
              </w:rPr>
              <w:t xml:space="preserve">　１日　</w:t>
            </w:r>
            <w:r>
              <w:rPr>
                <w:rFonts w:hint="eastAsia"/>
                <w:sz w:val="20"/>
              </w:rPr>
              <w:t>0.1g</w:t>
            </w:r>
          </w:p>
        </w:tc>
        <w:tc>
          <w:tcPr>
            <w:tcW w:w="2977" w:type="dxa"/>
          </w:tcPr>
          <w:p w:rsidR="00526CCB" w:rsidRDefault="00526CCB" w:rsidP="00D409E9">
            <w:pPr>
              <w:widowControl/>
              <w:jc w:val="left"/>
              <w:rPr>
                <w:sz w:val="20"/>
              </w:rPr>
            </w:pPr>
            <w:r>
              <w:rPr>
                <w:rFonts w:hint="eastAsia"/>
                <w:sz w:val="20"/>
              </w:rPr>
              <w:t>１日２回空腹時に頓服する。</w:t>
            </w:r>
          </w:p>
          <w:p w:rsidR="00526CCB" w:rsidRPr="008A22FD" w:rsidRDefault="00526CCB" w:rsidP="00D409E9">
            <w:pPr>
              <w:widowControl/>
              <w:jc w:val="left"/>
              <w:rPr>
                <w:sz w:val="20"/>
              </w:rPr>
            </w:pPr>
            <w:r>
              <w:rPr>
                <w:rFonts w:hint="eastAsia"/>
                <w:sz w:val="20"/>
              </w:rPr>
              <w:t>あるいは夕食をなるべく軽くし、就寝前１回翌朝１回服用すること。</w:t>
            </w:r>
          </w:p>
        </w:tc>
        <w:tc>
          <w:tcPr>
            <w:tcW w:w="2658" w:type="dxa"/>
            <w:vMerge w:val="restart"/>
          </w:tcPr>
          <w:p w:rsidR="00526CCB" w:rsidRDefault="002F0C16" w:rsidP="00D409E9">
            <w:pPr>
              <w:widowControl/>
              <w:jc w:val="left"/>
              <w:rPr>
                <w:sz w:val="20"/>
              </w:rPr>
            </w:pPr>
            <w:r>
              <w:rPr>
                <w:rFonts w:hint="eastAsia"/>
                <w:sz w:val="20"/>
              </w:rPr>
              <w:t>便秘性の人は本剤服用後麻痺された虫を排泄するための緩下剤を適宜用いるのがよい。</w:t>
            </w:r>
          </w:p>
          <w:p w:rsidR="002F0C16" w:rsidRDefault="002F0C16" w:rsidP="00D409E9">
            <w:pPr>
              <w:widowControl/>
              <w:jc w:val="left"/>
              <w:rPr>
                <w:sz w:val="20"/>
              </w:rPr>
            </w:pPr>
            <w:r>
              <w:rPr>
                <w:rFonts w:hint="eastAsia"/>
                <w:sz w:val="20"/>
              </w:rPr>
              <w:t>（ただし、緩下剤配合の場合はこの記載は必要がない。）</w:t>
            </w:r>
          </w:p>
          <w:p w:rsidR="002F0C16" w:rsidRPr="008A22FD" w:rsidRDefault="002F0C16" w:rsidP="00D409E9">
            <w:pPr>
              <w:widowControl/>
              <w:jc w:val="left"/>
              <w:rPr>
                <w:sz w:val="20"/>
              </w:rPr>
            </w:pPr>
            <w:r>
              <w:rPr>
                <w:rFonts w:hint="eastAsia"/>
                <w:sz w:val="20"/>
              </w:rPr>
              <w:t>なお、翌朝黄視、頭痛等の発現があれば翌朝分の服用を避けること。</w:t>
            </w:r>
          </w:p>
        </w:tc>
      </w:tr>
      <w:tr w:rsidR="00526CCB" w:rsidTr="00526CCB">
        <w:tc>
          <w:tcPr>
            <w:tcW w:w="565" w:type="dxa"/>
          </w:tcPr>
          <w:p w:rsidR="00526CCB" w:rsidRPr="008A22FD" w:rsidRDefault="00526CCB" w:rsidP="00D409E9">
            <w:pPr>
              <w:widowControl/>
              <w:jc w:val="left"/>
              <w:rPr>
                <w:sz w:val="20"/>
              </w:rPr>
            </w:pPr>
            <w:r>
              <w:rPr>
                <w:rFonts w:hint="eastAsia"/>
                <w:sz w:val="20"/>
              </w:rPr>
              <w:t>２</w:t>
            </w:r>
          </w:p>
        </w:tc>
        <w:tc>
          <w:tcPr>
            <w:tcW w:w="2410" w:type="dxa"/>
          </w:tcPr>
          <w:p w:rsidR="00526CCB" w:rsidRDefault="00526CCB" w:rsidP="008A22FD">
            <w:pPr>
              <w:widowControl/>
              <w:jc w:val="left"/>
              <w:rPr>
                <w:sz w:val="20"/>
              </w:rPr>
            </w:pPr>
            <w:r>
              <w:rPr>
                <w:rFonts w:hint="eastAsia"/>
                <w:sz w:val="20"/>
              </w:rPr>
              <w:t>サントニン</w:t>
            </w:r>
          </w:p>
          <w:p w:rsidR="00526CCB" w:rsidRDefault="00526CCB" w:rsidP="008A22FD">
            <w:pPr>
              <w:widowControl/>
              <w:jc w:val="left"/>
              <w:rPr>
                <w:sz w:val="20"/>
              </w:rPr>
            </w:pPr>
            <w:r>
              <w:rPr>
                <w:rFonts w:hint="eastAsia"/>
                <w:sz w:val="20"/>
              </w:rPr>
              <w:t xml:space="preserve">　１回　</w:t>
            </w:r>
            <w:r>
              <w:rPr>
                <w:rFonts w:hint="eastAsia"/>
                <w:sz w:val="20"/>
              </w:rPr>
              <w:t>0.05g</w:t>
            </w:r>
            <w:r>
              <w:rPr>
                <w:rFonts w:hint="eastAsia"/>
                <w:sz w:val="20"/>
              </w:rPr>
              <w:t>を超える場合</w:t>
            </w:r>
          </w:p>
          <w:p w:rsidR="00526CCB" w:rsidRPr="008A22FD" w:rsidRDefault="00526CCB" w:rsidP="008A22FD">
            <w:pPr>
              <w:widowControl/>
              <w:jc w:val="left"/>
              <w:rPr>
                <w:sz w:val="20"/>
              </w:rPr>
            </w:pPr>
            <w:r>
              <w:rPr>
                <w:rFonts w:hint="eastAsia"/>
                <w:sz w:val="20"/>
              </w:rPr>
              <w:t>（ただし１回</w:t>
            </w:r>
            <w:r>
              <w:rPr>
                <w:rFonts w:hint="eastAsia"/>
                <w:sz w:val="20"/>
              </w:rPr>
              <w:t>0.1g</w:t>
            </w:r>
            <w:r>
              <w:rPr>
                <w:rFonts w:hint="eastAsia"/>
                <w:sz w:val="20"/>
              </w:rPr>
              <w:t>を超えてはならない）</w:t>
            </w:r>
          </w:p>
        </w:tc>
        <w:tc>
          <w:tcPr>
            <w:tcW w:w="2977" w:type="dxa"/>
          </w:tcPr>
          <w:p w:rsidR="00526CCB" w:rsidRPr="008A22FD" w:rsidRDefault="00526CCB" w:rsidP="00D409E9">
            <w:pPr>
              <w:widowControl/>
              <w:jc w:val="left"/>
              <w:rPr>
                <w:sz w:val="20"/>
              </w:rPr>
            </w:pPr>
            <w:r>
              <w:rPr>
                <w:rFonts w:hint="eastAsia"/>
                <w:sz w:val="20"/>
              </w:rPr>
              <w:t>夕食をなるべく軽くし、就寝前１回翌朝１回服用すること。</w:t>
            </w:r>
          </w:p>
        </w:tc>
        <w:tc>
          <w:tcPr>
            <w:tcW w:w="2658" w:type="dxa"/>
            <w:vMerge/>
          </w:tcPr>
          <w:p w:rsidR="00526CCB" w:rsidRPr="008A22FD" w:rsidRDefault="00526CCB" w:rsidP="00D409E9">
            <w:pPr>
              <w:widowControl/>
              <w:jc w:val="left"/>
              <w:rPr>
                <w:sz w:val="20"/>
              </w:rPr>
            </w:pPr>
          </w:p>
        </w:tc>
      </w:tr>
      <w:tr w:rsidR="00526CCB" w:rsidTr="00526CCB">
        <w:tc>
          <w:tcPr>
            <w:tcW w:w="565" w:type="dxa"/>
          </w:tcPr>
          <w:p w:rsidR="00526CCB" w:rsidRPr="008A22FD" w:rsidRDefault="00526CCB" w:rsidP="00D409E9">
            <w:pPr>
              <w:widowControl/>
              <w:jc w:val="left"/>
              <w:rPr>
                <w:sz w:val="20"/>
              </w:rPr>
            </w:pPr>
            <w:r>
              <w:rPr>
                <w:rFonts w:hint="eastAsia"/>
                <w:sz w:val="20"/>
              </w:rPr>
              <w:t>３</w:t>
            </w:r>
          </w:p>
        </w:tc>
        <w:tc>
          <w:tcPr>
            <w:tcW w:w="2410" w:type="dxa"/>
          </w:tcPr>
          <w:p w:rsidR="00526CCB" w:rsidRDefault="00526CCB" w:rsidP="008A22FD">
            <w:pPr>
              <w:widowControl/>
              <w:jc w:val="left"/>
              <w:rPr>
                <w:sz w:val="20"/>
              </w:rPr>
            </w:pPr>
            <w:r>
              <w:rPr>
                <w:rFonts w:hint="eastAsia"/>
                <w:sz w:val="20"/>
              </w:rPr>
              <w:t>サントニン</w:t>
            </w:r>
          </w:p>
          <w:p w:rsidR="00526CCB" w:rsidRDefault="00526CCB" w:rsidP="00526CCB">
            <w:pPr>
              <w:widowControl/>
              <w:ind w:firstLineChars="200" w:firstLine="400"/>
              <w:jc w:val="left"/>
              <w:rPr>
                <w:sz w:val="20"/>
              </w:rPr>
            </w:pPr>
            <w:r>
              <w:rPr>
                <w:rFonts w:hint="eastAsia"/>
                <w:sz w:val="20"/>
              </w:rPr>
              <w:t>0.05g</w:t>
            </w:r>
            <w:r>
              <w:rPr>
                <w:rFonts w:hint="eastAsia"/>
                <w:sz w:val="20"/>
              </w:rPr>
              <w:t>～</w:t>
            </w:r>
            <w:r>
              <w:rPr>
                <w:rFonts w:hint="eastAsia"/>
                <w:sz w:val="20"/>
              </w:rPr>
              <w:t>1.0g</w:t>
            </w:r>
          </w:p>
          <w:p w:rsidR="00526CCB" w:rsidRDefault="00526CCB" w:rsidP="008A22FD">
            <w:pPr>
              <w:widowControl/>
              <w:jc w:val="left"/>
              <w:rPr>
                <w:sz w:val="20"/>
              </w:rPr>
            </w:pPr>
            <w:r>
              <w:rPr>
                <w:rFonts w:hint="eastAsia"/>
                <w:sz w:val="20"/>
              </w:rPr>
              <w:t>カイニンサン</w:t>
            </w:r>
          </w:p>
          <w:p w:rsidR="00526CCB" w:rsidRPr="008A22FD" w:rsidRDefault="00526CCB" w:rsidP="008A22FD">
            <w:pPr>
              <w:widowControl/>
              <w:jc w:val="left"/>
              <w:rPr>
                <w:sz w:val="20"/>
              </w:rPr>
            </w:pPr>
            <w:r>
              <w:rPr>
                <w:rFonts w:hint="eastAsia"/>
                <w:sz w:val="20"/>
              </w:rPr>
              <w:t xml:space="preserve">　　</w:t>
            </w:r>
            <w:r>
              <w:rPr>
                <w:rFonts w:hint="eastAsia"/>
                <w:sz w:val="20"/>
              </w:rPr>
              <w:t>0.0025</w:t>
            </w:r>
            <w:r>
              <w:rPr>
                <w:rFonts w:hint="eastAsia"/>
                <w:sz w:val="20"/>
              </w:rPr>
              <w:t>～</w:t>
            </w:r>
            <w:r>
              <w:rPr>
                <w:rFonts w:hint="eastAsia"/>
                <w:sz w:val="20"/>
              </w:rPr>
              <w:t>0.02g</w:t>
            </w:r>
          </w:p>
        </w:tc>
        <w:tc>
          <w:tcPr>
            <w:tcW w:w="2977" w:type="dxa"/>
          </w:tcPr>
          <w:p w:rsidR="00526CCB" w:rsidRDefault="00526CCB" w:rsidP="00D409E9">
            <w:pPr>
              <w:widowControl/>
              <w:jc w:val="left"/>
              <w:rPr>
                <w:sz w:val="20"/>
              </w:rPr>
            </w:pPr>
            <w:r>
              <w:rPr>
                <w:rFonts w:hint="eastAsia"/>
                <w:sz w:val="20"/>
              </w:rPr>
              <w:t>２の用法に同じ</w:t>
            </w:r>
          </w:p>
          <w:p w:rsidR="00526CCB" w:rsidRPr="008A22FD" w:rsidRDefault="00526CCB" w:rsidP="00526CCB">
            <w:pPr>
              <w:widowControl/>
              <w:jc w:val="left"/>
              <w:rPr>
                <w:sz w:val="20"/>
              </w:rPr>
            </w:pPr>
            <w:r>
              <w:rPr>
                <w:rFonts w:hint="eastAsia"/>
                <w:sz w:val="20"/>
              </w:rPr>
              <w:t>この用法によるほか「１日１回空腹時に服用する」としてもよい。</w:t>
            </w:r>
          </w:p>
        </w:tc>
        <w:tc>
          <w:tcPr>
            <w:tcW w:w="2658" w:type="dxa"/>
            <w:vMerge/>
          </w:tcPr>
          <w:p w:rsidR="00526CCB" w:rsidRPr="008A22FD" w:rsidRDefault="00526CCB" w:rsidP="00D409E9">
            <w:pPr>
              <w:widowControl/>
              <w:jc w:val="left"/>
              <w:rPr>
                <w:sz w:val="20"/>
              </w:rPr>
            </w:pPr>
          </w:p>
        </w:tc>
      </w:tr>
    </w:tbl>
    <w:p w:rsidR="00D2337E" w:rsidRDefault="00D2337E" w:rsidP="00443D00">
      <w:pPr>
        <w:widowControl/>
        <w:jc w:val="left"/>
        <w:rPr>
          <w:sz w:val="22"/>
        </w:rPr>
      </w:pPr>
    </w:p>
    <w:p w:rsidR="00D409E9" w:rsidRDefault="00D409E9" w:rsidP="00D409E9">
      <w:pPr>
        <w:widowControl/>
        <w:ind w:left="110" w:hangingChars="50" w:hanging="110"/>
        <w:jc w:val="left"/>
        <w:rPr>
          <w:sz w:val="22"/>
        </w:rPr>
      </w:pPr>
      <w:r>
        <w:rPr>
          <w:rFonts w:hint="eastAsia"/>
          <w:sz w:val="22"/>
        </w:rPr>
        <w:t>（注意書⑥記載）・・・</w:t>
      </w:r>
      <w:r w:rsidR="00D2337E">
        <w:rPr>
          <w:rFonts w:hint="eastAsia"/>
          <w:sz w:val="22"/>
        </w:rPr>
        <w:t>スルファミン剤含有外用剤</w:t>
      </w:r>
    </w:p>
    <w:p w:rsidR="00293BB0" w:rsidRDefault="00293BB0" w:rsidP="00293BB0">
      <w:pPr>
        <w:widowControl/>
        <w:ind w:left="110" w:hangingChars="50" w:hanging="110"/>
        <w:jc w:val="left"/>
        <w:rPr>
          <w:sz w:val="22"/>
        </w:rPr>
      </w:pPr>
      <w:r>
        <w:rPr>
          <w:rFonts w:hint="eastAsia"/>
          <w:sz w:val="22"/>
        </w:rPr>
        <w:t xml:space="preserve">　　　　　　　　　　　昭和</w:t>
      </w:r>
      <w:r>
        <w:rPr>
          <w:rFonts w:hint="eastAsia"/>
          <w:sz w:val="22"/>
        </w:rPr>
        <w:t>41</w:t>
      </w:r>
      <w:r>
        <w:rPr>
          <w:rFonts w:hint="eastAsia"/>
          <w:sz w:val="22"/>
        </w:rPr>
        <w:t>年３月</w:t>
      </w:r>
      <w:r>
        <w:rPr>
          <w:rFonts w:hint="eastAsia"/>
          <w:sz w:val="22"/>
        </w:rPr>
        <w:t>12</w:t>
      </w:r>
      <w:r>
        <w:rPr>
          <w:rFonts w:hint="eastAsia"/>
          <w:sz w:val="22"/>
        </w:rPr>
        <w:t>日薬発第</w:t>
      </w:r>
      <w:r>
        <w:rPr>
          <w:rFonts w:hint="eastAsia"/>
          <w:sz w:val="22"/>
        </w:rPr>
        <w:t>132</w:t>
      </w:r>
      <w:r>
        <w:rPr>
          <w:rFonts w:hint="eastAsia"/>
          <w:sz w:val="22"/>
        </w:rPr>
        <w:t>号薬務局長通知による。</w:t>
      </w:r>
    </w:p>
    <w:p w:rsidR="00D409E9" w:rsidRDefault="00D409E9" w:rsidP="00D409E9">
      <w:pPr>
        <w:widowControl/>
        <w:ind w:left="110" w:hangingChars="50" w:hanging="110"/>
        <w:jc w:val="left"/>
        <w:rPr>
          <w:sz w:val="22"/>
        </w:rPr>
      </w:pPr>
      <w:r>
        <w:rPr>
          <w:rFonts w:hint="eastAsia"/>
          <w:sz w:val="22"/>
        </w:rPr>
        <w:t>（注意書⑦記載）・・・</w:t>
      </w:r>
      <w:r w:rsidR="00D2337E">
        <w:rPr>
          <w:rFonts w:hint="eastAsia"/>
          <w:sz w:val="22"/>
        </w:rPr>
        <w:t>糖質副腎皮質ホルモン含有外用剤</w:t>
      </w:r>
    </w:p>
    <w:p w:rsidR="00293BB0" w:rsidRPr="00293BB0" w:rsidRDefault="00293BB0" w:rsidP="00293BB0">
      <w:pPr>
        <w:widowControl/>
        <w:ind w:left="110" w:hangingChars="50" w:hanging="110"/>
        <w:jc w:val="left"/>
        <w:rPr>
          <w:sz w:val="22"/>
        </w:rPr>
      </w:pPr>
      <w:r>
        <w:rPr>
          <w:rFonts w:hint="eastAsia"/>
          <w:sz w:val="22"/>
        </w:rPr>
        <w:t xml:space="preserve">　　　　　　　　　　　昭和</w:t>
      </w:r>
      <w:r>
        <w:rPr>
          <w:rFonts w:hint="eastAsia"/>
          <w:sz w:val="22"/>
        </w:rPr>
        <w:t>44</w:t>
      </w:r>
      <w:r>
        <w:rPr>
          <w:rFonts w:hint="eastAsia"/>
          <w:sz w:val="22"/>
        </w:rPr>
        <w:t>年</w:t>
      </w:r>
      <w:r>
        <w:rPr>
          <w:rFonts w:hint="eastAsia"/>
          <w:sz w:val="22"/>
        </w:rPr>
        <w:t>12</w:t>
      </w:r>
      <w:r>
        <w:rPr>
          <w:rFonts w:hint="eastAsia"/>
          <w:sz w:val="22"/>
        </w:rPr>
        <w:t>月</w:t>
      </w:r>
      <w:r>
        <w:rPr>
          <w:rFonts w:hint="eastAsia"/>
          <w:sz w:val="22"/>
        </w:rPr>
        <w:t>23</w:t>
      </w:r>
      <w:r>
        <w:rPr>
          <w:rFonts w:hint="eastAsia"/>
          <w:sz w:val="22"/>
        </w:rPr>
        <w:t>日薬発第</w:t>
      </w:r>
      <w:r>
        <w:rPr>
          <w:rFonts w:hint="eastAsia"/>
          <w:sz w:val="22"/>
        </w:rPr>
        <w:t>999</w:t>
      </w:r>
      <w:r>
        <w:rPr>
          <w:rFonts w:hint="eastAsia"/>
          <w:sz w:val="22"/>
        </w:rPr>
        <w:t>号薬務局長通知による。</w:t>
      </w:r>
    </w:p>
    <w:p w:rsidR="00D2337E" w:rsidRDefault="00293BB0" w:rsidP="00D2337E">
      <w:pPr>
        <w:widowControl/>
        <w:ind w:left="110" w:hangingChars="50" w:hanging="110"/>
        <w:jc w:val="left"/>
        <w:rPr>
          <w:sz w:val="22"/>
        </w:rPr>
      </w:pPr>
      <w:r>
        <w:rPr>
          <w:rFonts w:hint="eastAsia"/>
          <w:sz w:val="22"/>
        </w:rPr>
        <w:t>（注意書⑧記載）・・・局所麻酔剤含有製剤</w:t>
      </w:r>
    </w:p>
    <w:p w:rsidR="00293BB0" w:rsidRPr="00293BB0" w:rsidRDefault="00293BB0" w:rsidP="00293BB0">
      <w:pPr>
        <w:widowControl/>
        <w:ind w:left="2310" w:hangingChars="1050" w:hanging="2310"/>
        <w:jc w:val="left"/>
        <w:rPr>
          <w:sz w:val="22"/>
        </w:rPr>
      </w:pPr>
      <w:r>
        <w:rPr>
          <w:rFonts w:hint="eastAsia"/>
          <w:sz w:val="22"/>
        </w:rPr>
        <w:t xml:space="preserve">　　　　　　　　　　　昭和</w:t>
      </w:r>
      <w:r>
        <w:rPr>
          <w:rFonts w:hint="eastAsia"/>
          <w:sz w:val="22"/>
        </w:rPr>
        <w:t>46</w:t>
      </w:r>
      <w:r>
        <w:rPr>
          <w:rFonts w:hint="eastAsia"/>
          <w:sz w:val="22"/>
        </w:rPr>
        <w:t>年３月</w:t>
      </w:r>
      <w:r>
        <w:rPr>
          <w:rFonts w:hint="eastAsia"/>
          <w:sz w:val="22"/>
        </w:rPr>
        <w:t>12</w:t>
      </w:r>
      <w:r>
        <w:rPr>
          <w:rFonts w:hint="eastAsia"/>
          <w:sz w:val="22"/>
        </w:rPr>
        <w:t>日薬発第</w:t>
      </w:r>
      <w:r>
        <w:rPr>
          <w:rFonts w:hint="eastAsia"/>
          <w:sz w:val="22"/>
        </w:rPr>
        <w:t>227</w:t>
      </w:r>
      <w:r>
        <w:rPr>
          <w:rFonts w:hint="eastAsia"/>
          <w:sz w:val="22"/>
        </w:rPr>
        <w:t>号及び昭和</w:t>
      </w:r>
      <w:r>
        <w:rPr>
          <w:rFonts w:hint="eastAsia"/>
          <w:sz w:val="22"/>
        </w:rPr>
        <w:t>46</w:t>
      </w:r>
      <w:r>
        <w:rPr>
          <w:rFonts w:hint="eastAsia"/>
          <w:sz w:val="22"/>
        </w:rPr>
        <w:t>年５月</w:t>
      </w:r>
      <w:r>
        <w:rPr>
          <w:rFonts w:hint="eastAsia"/>
          <w:sz w:val="22"/>
        </w:rPr>
        <w:t>15</w:t>
      </w:r>
      <w:r>
        <w:rPr>
          <w:rFonts w:hint="eastAsia"/>
          <w:sz w:val="22"/>
        </w:rPr>
        <w:t>日薬発第</w:t>
      </w:r>
      <w:r>
        <w:rPr>
          <w:rFonts w:hint="eastAsia"/>
          <w:sz w:val="22"/>
        </w:rPr>
        <w:t>447</w:t>
      </w:r>
      <w:r>
        <w:rPr>
          <w:rFonts w:hint="eastAsia"/>
          <w:sz w:val="22"/>
        </w:rPr>
        <w:t>号薬務局長通知による。</w:t>
      </w:r>
    </w:p>
    <w:p w:rsidR="00D2337E" w:rsidRDefault="00293BB0" w:rsidP="00D2337E">
      <w:pPr>
        <w:widowControl/>
        <w:ind w:left="110" w:hangingChars="50" w:hanging="110"/>
        <w:jc w:val="left"/>
        <w:rPr>
          <w:sz w:val="22"/>
        </w:rPr>
      </w:pPr>
      <w:r>
        <w:rPr>
          <w:rFonts w:hint="eastAsia"/>
          <w:sz w:val="22"/>
        </w:rPr>
        <w:t>（注意書⑨記載）・・・抗ヒスタミン剤含有外用剤</w:t>
      </w:r>
    </w:p>
    <w:p w:rsidR="00293BB0" w:rsidRPr="00293BB0" w:rsidRDefault="00293BB0" w:rsidP="00293BB0">
      <w:pPr>
        <w:widowControl/>
        <w:ind w:left="110" w:hangingChars="50" w:hanging="110"/>
        <w:jc w:val="left"/>
        <w:rPr>
          <w:sz w:val="22"/>
        </w:rPr>
      </w:pPr>
      <w:r>
        <w:rPr>
          <w:rFonts w:hint="eastAsia"/>
          <w:sz w:val="22"/>
        </w:rPr>
        <w:t xml:space="preserve">　　　　　　　　　　　昭和</w:t>
      </w:r>
      <w:r>
        <w:rPr>
          <w:rFonts w:hint="eastAsia"/>
          <w:sz w:val="22"/>
        </w:rPr>
        <w:t>46</w:t>
      </w:r>
      <w:r>
        <w:rPr>
          <w:rFonts w:hint="eastAsia"/>
          <w:sz w:val="22"/>
        </w:rPr>
        <w:t>年３月</w:t>
      </w:r>
      <w:r>
        <w:rPr>
          <w:rFonts w:hint="eastAsia"/>
          <w:sz w:val="22"/>
        </w:rPr>
        <w:t>12</w:t>
      </w:r>
      <w:r>
        <w:rPr>
          <w:rFonts w:hint="eastAsia"/>
          <w:sz w:val="22"/>
        </w:rPr>
        <w:t>日薬発第</w:t>
      </w:r>
      <w:r>
        <w:rPr>
          <w:rFonts w:hint="eastAsia"/>
          <w:sz w:val="22"/>
        </w:rPr>
        <w:t>227</w:t>
      </w:r>
      <w:r>
        <w:rPr>
          <w:rFonts w:hint="eastAsia"/>
          <w:sz w:val="22"/>
        </w:rPr>
        <w:t>号薬務局長通知による。</w:t>
      </w:r>
    </w:p>
    <w:p w:rsidR="00D2337E" w:rsidRDefault="00293BB0" w:rsidP="00D2337E">
      <w:pPr>
        <w:widowControl/>
        <w:ind w:left="110" w:hangingChars="50" w:hanging="110"/>
        <w:jc w:val="left"/>
        <w:rPr>
          <w:sz w:val="22"/>
        </w:rPr>
      </w:pPr>
      <w:r>
        <w:rPr>
          <w:rFonts w:hint="eastAsia"/>
          <w:sz w:val="22"/>
        </w:rPr>
        <w:t>（注意書⑩記載）・・・ビスマス塩類含有製剤</w:t>
      </w:r>
    </w:p>
    <w:p w:rsidR="00293BB0" w:rsidRPr="00293BB0" w:rsidRDefault="00293BB0" w:rsidP="00293BB0">
      <w:pPr>
        <w:widowControl/>
        <w:ind w:left="110" w:hangingChars="50" w:hanging="110"/>
        <w:jc w:val="left"/>
        <w:rPr>
          <w:sz w:val="22"/>
        </w:rPr>
      </w:pPr>
      <w:r>
        <w:rPr>
          <w:rFonts w:hint="eastAsia"/>
          <w:sz w:val="22"/>
        </w:rPr>
        <w:t xml:space="preserve">　　　　　　　　　　　昭和</w:t>
      </w:r>
      <w:r>
        <w:rPr>
          <w:rFonts w:hint="eastAsia"/>
          <w:sz w:val="22"/>
        </w:rPr>
        <w:t>50</w:t>
      </w:r>
      <w:r>
        <w:rPr>
          <w:rFonts w:hint="eastAsia"/>
          <w:sz w:val="22"/>
        </w:rPr>
        <w:t>年</w:t>
      </w:r>
      <w:r>
        <w:rPr>
          <w:rFonts w:hint="eastAsia"/>
          <w:sz w:val="22"/>
        </w:rPr>
        <w:t>10</w:t>
      </w:r>
      <w:r>
        <w:rPr>
          <w:rFonts w:hint="eastAsia"/>
          <w:sz w:val="22"/>
        </w:rPr>
        <w:t>月６日薬発第</w:t>
      </w:r>
      <w:r>
        <w:rPr>
          <w:rFonts w:hint="eastAsia"/>
          <w:sz w:val="22"/>
        </w:rPr>
        <w:t>884</w:t>
      </w:r>
      <w:r>
        <w:rPr>
          <w:rFonts w:hint="eastAsia"/>
          <w:sz w:val="22"/>
        </w:rPr>
        <w:t>号薬務局長通知による。</w:t>
      </w:r>
    </w:p>
    <w:p w:rsidR="00293BB0" w:rsidRDefault="00D2337E" w:rsidP="00293BB0">
      <w:pPr>
        <w:widowControl/>
        <w:ind w:left="110" w:hangingChars="50" w:hanging="110"/>
        <w:jc w:val="left"/>
        <w:rPr>
          <w:sz w:val="22"/>
        </w:rPr>
      </w:pPr>
      <w:r>
        <w:rPr>
          <w:rFonts w:hint="eastAsia"/>
          <w:sz w:val="22"/>
        </w:rPr>
        <w:t>（注意書⑪</w:t>
      </w:r>
      <w:r w:rsidR="00293BB0">
        <w:rPr>
          <w:rFonts w:hint="eastAsia"/>
          <w:sz w:val="22"/>
        </w:rPr>
        <w:t>記載）・・・鎮咳去痰薬</w:t>
      </w:r>
    </w:p>
    <w:p w:rsidR="00D2337E" w:rsidRDefault="00293BB0" w:rsidP="00D2337E">
      <w:pPr>
        <w:widowControl/>
        <w:ind w:left="110" w:hangingChars="50" w:hanging="110"/>
        <w:jc w:val="left"/>
        <w:rPr>
          <w:sz w:val="22"/>
        </w:rPr>
      </w:pPr>
      <w:r>
        <w:rPr>
          <w:rFonts w:hint="eastAsia"/>
          <w:sz w:val="22"/>
        </w:rPr>
        <w:t>（注意書⑫記載）・・・グリチルリチン酸等含有</w:t>
      </w:r>
      <w:r w:rsidR="00D2337E">
        <w:rPr>
          <w:rFonts w:hint="eastAsia"/>
          <w:sz w:val="22"/>
        </w:rPr>
        <w:t>剤</w:t>
      </w:r>
    </w:p>
    <w:p w:rsidR="00293BB0" w:rsidRPr="00293BB0" w:rsidRDefault="00293BB0" w:rsidP="00293BB0">
      <w:pPr>
        <w:widowControl/>
        <w:ind w:left="110" w:hangingChars="50" w:hanging="110"/>
        <w:jc w:val="left"/>
        <w:rPr>
          <w:sz w:val="22"/>
        </w:rPr>
      </w:pPr>
      <w:r>
        <w:rPr>
          <w:rFonts w:hint="eastAsia"/>
          <w:sz w:val="22"/>
        </w:rPr>
        <w:t xml:space="preserve">　　　　　　　　　　　昭和</w:t>
      </w:r>
      <w:r>
        <w:rPr>
          <w:rFonts w:hint="eastAsia"/>
          <w:sz w:val="22"/>
        </w:rPr>
        <w:t>53</w:t>
      </w:r>
      <w:r>
        <w:rPr>
          <w:rFonts w:hint="eastAsia"/>
          <w:sz w:val="22"/>
        </w:rPr>
        <w:t>年２月</w:t>
      </w:r>
      <w:r>
        <w:rPr>
          <w:rFonts w:hint="eastAsia"/>
          <w:sz w:val="22"/>
        </w:rPr>
        <w:t>13</w:t>
      </w:r>
      <w:r>
        <w:rPr>
          <w:rFonts w:hint="eastAsia"/>
          <w:sz w:val="22"/>
        </w:rPr>
        <w:t>日薬発第</w:t>
      </w:r>
      <w:r>
        <w:rPr>
          <w:rFonts w:hint="eastAsia"/>
          <w:sz w:val="22"/>
        </w:rPr>
        <w:t>158</w:t>
      </w:r>
      <w:r>
        <w:rPr>
          <w:rFonts w:hint="eastAsia"/>
          <w:sz w:val="22"/>
        </w:rPr>
        <w:t>号薬務局長通知による。</w:t>
      </w:r>
    </w:p>
    <w:p w:rsidR="00D2337E" w:rsidRDefault="00293BB0" w:rsidP="00D2337E">
      <w:pPr>
        <w:widowControl/>
        <w:ind w:left="110" w:hangingChars="50" w:hanging="110"/>
        <w:jc w:val="left"/>
        <w:rPr>
          <w:sz w:val="22"/>
        </w:rPr>
      </w:pPr>
      <w:r>
        <w:rPr>
          <w:rFonts w:hint="eastAsia"/>
          <w:sz w:val="22"/>
        </w:rPr>
        <w:t>（注意書⑬記載）・・・アンモニア含有外用</w:t>
      </w:r>
      <w:r w:rsidR="00D2337E">
        <w:rPr>
          <w:rFonts w:hint="eastAsia"/>
          <w:sz w:val="22"/>
        </w:rPr>
        <w:t>剤</w:t>
      </w:r>
    </w:p>
    <w:p w:rsidR="00293BB0" w:rsidRPr="00293BB0" w:rsidRDefault="00293BB0" w:rsidP="00293BB0">
      <w:pPr>
        <w:widowControl/>
        <w:ind w:left="110" w:hangingChars="50" w:hanging="110"/>
        <w:jc w:val="left"/>
        <w:rPr>
          <w:sz w:val="22"/>
        </w:rPr>
      </w:pPr>
      <w:r>
        <w:rPr>
          <w:rFonts w:hint="eastAsia"/>
          <w:sz w:val="22"/>
        </w:rPr>
        <w:t xml:space="preserve">　　　　　　　　　　　昭和</w:t>
      </w:r>
      <w:r>
        <w:rPr>
          <w:rFonts w:hint="eastAsia"/>
          <w:sz w:val="22"/>
        </w:rPr>
        <w:t>52</w:t>
      </w:r>
      <w:r>
        <w:rPr>
          <w:rFonts w:hint="eastAsia"/>
          <w:sz w:val="22"/>
        </w:rPr>
        <w:t>年１月５日薬発第１号薬務局長通知による。</w:t>
      </w:r>
    </w:p>
    <w:p w:rsidR="00D2337E" w:rsidRDefault="00293BB0" w:rsidP="00D2337E">
      <w:pPr>
        <w:widowControl/>
        <w:ind w:left="110" w:hangingChars="50" w:hanging="110"/>
        <w:jc w:val="left"/>
        <w:rPr>
          <w:sz w:val="22"/>
        </w:rPr>
      </w:pPr>
      <w:r>
        <w:rPr>
          <w:rFonts w:hint="eastAsia"/>
          <w:sz w:val="22"/>
        </w:rPr>
        <w:t>（注意書⑭記載）・・・胃腸薬</w:t>
      </w:r>
    </w:p>
    <w:p w:rsidR="00D2337E" w:rsidRDefault="00293BB0" w:rsidP="00D2337E">
      <w:pPr>
        <w:widowControl/>
        <w:ind w:left="110" w:hangingChars="50" w:hanging="110"/>
        <w:jc w:val="left"/>
        <w:rPr>
          <w:sz w:val="22"/>
        </w:rPr>
      </w:pPr>
      <w:r>
        <w:rPr>
          <w:rFonts w:hint="eastAsia"/>
          <w:sz w:val="22"/>
        </w:rPr>
        <w:t>（注意書⑮記載）・・・一般用漢方製剤</w:t>
      </w:r>
    </w:p>
    <w:p w:rsidR="00293BB0" w:rsidRPr="00293BB0" w:rsidRDefault="00293BB0" w:rsidP="00293BB0">
      <w:pPr>
        <w:widowControl/>
        <w:ind w:left="2310" w:hangingChars="1050" w:hanging="2310"/>
        <w:jc w:val="left"/>
        <w:rPr>
          <w:sz w:val="22"/>
        </w:rPr>
      </w:pPr>
      <w:r>
        <w:rPr>
          <w:rFonts w:hint="eastAsia"/>
          <w:sz w:val="22"/>
        </w:rPr>
        <w:t xml:space="preserve">　　　　　　　　　　平成</w:t>
      </w:r>
      <w:r>
        <w:rPr>
          <w:rFonts w:hint="eastAsia"/>
          <w:sz w:val="22"/>
        </w:rPr>
        <w:t>23</w:t>
      </w:r>
      <w:r>
        <w:rPr>
          <w:rFonts w:hint="eastAsia"/>
          <w:sz w:val="22"/>
        </w:rPr>
        <w:t>年</w:t>
      </w:r>
      <w:r>
        <w:rPr>
          <w:rFonts w:hint="eastAsia"/>
          <w:sz w:val="22"/>
        </w:rPr>
        <w:t>10</w:t>
      </w:r>
      <w:r>
        <w:rPr>
          <w:rFonts w:hint="eastAsia"/>
          <w:sz w:val="22"/>
        </w:rPr>
        <w:t>月</w:t>
      </w:r>
      <w:r>
        <w:rPr>
          <w:rFonts w:hint="eastAsia"/>
          <w:sz w:val="22"/>
        </w:rPr>
        <w:t>14</w:t>
      </w:r>
      <w:r>
        <w:rPr>
          <w:rFonts w:hint="eastAsia"/>
          <w:sz w:val="22"/>
        </w:rPr>
        <w:t>日薬食安発</w:t>
      </w:r>
      <w:r>
        <w:rPr>
          <w:rFonts w:hint="eastAsia"/>
          <w:sz w:val="22"/>
        </w:rPr>
        <w:t>1014</w:t>
      </w:r>
      <w:r>
        <w:rPr>
          <w:rFonts w:hint="eastAsia"/>
          <w:sz w:val="22"/>
        </w:rPr>
        <w:t>第７号・薬食審査</w:t>
      </w:r>
      <w:r>
        <w:rPr>
          <w:rFonts w:hint="eastAsia"/>
          <w:sz w:val="22"/>
        </w:rPr>
        <w:t>1014</w:t>
      </w:r>
      <w:r>
        <w:rPr>
          <w:rFonts w:hint="eastAsia"/>
          <w:sz w:val="22"/>
        </w:rPr>
        <w:t>第８号医薬食品局安全　対策課長・審査管理課長通知による</w:t>
      </w:r>
    </w:p>
    <w:p w:rsidR="00D2337E" w:rsidRDefault="00293BB0" w:rsidP="00D2337E">
      <w:pPr>
        <w:widowControl/>
        <w:ind w:left="110" w:hangingChars="50" w:hanging="110"/>
        <w:jc w:val="left"/>
        <w:rPr>
          <w:sz w:val="22"/>
        </w:rPr>
      </w:pPr>
      <w:r>
        <w:rPr>
          <w:rFonts w:hint="eastAsia"/>
          <w:sz w:val="22"/>
        </w:rPr>
        <w:t>（注意書⑯記載）・・・瀉下薬</w:t>
      </w:r>
    </w:p>
    <w:p w:rsidR="00D2337E" w:rsidRDefault="00D2337E" w:rsidP="00D2337E">
      <w:pPr>
        <w:widowControl/>
        <w:ind w:left="110" w:hangingChars="50" w:hanging="110"/>
        <w:jc w:val="left"/>
        <w:rPr>
          <w:sz w:val="22"/>
        </w:rPr>
      </w:pPr>
      <w:r>
        <w:rPr>
          <w:rFonts w:hint="eastAsia"/>
          <w:sz w:val="22"/>
        </w:rPr>
        <w:t>（注意書⑰記載）・・・</w:t>
      </w:r>
      <w:r w:rsidR="00293BB0">
        <w:rPr>
          <w:rFonts w:hint="eastAsia"/>
          <w:sz w:val="22"/>
        </w:rPr>
        <w:t>鎮暈剤</w:t>
      </w:r>
    </w:p>
    <w:p w:rsidR="00D2337E" w:rsidRDefault="00D2337E" w:rsidP="00D2337E">
      <w:pPr>
        <w:widowControl/>
        <w:ind w:left="110" w:hangingChars="50" w:hanging="110"/>
        <w:jc w:val="left"/>
        <w:rPr>
          <w:sz w:val="22"/>
        </w:rPr>
      </w:pPr>
      <w:r>
        <w:rPr>
          <w:rFonts w:hint="eastAsia"/>
          <w:sz w:val="22"/>
        </w:rPr>
        <w:t>（注意書⑱記載）・・・</w:t>
      </w:r>
      <w:r w:rsidR="00293BB0">
        <w:rPr>
          <w:rFonts w:hint="eastAsia"/>
          <w:sz w:val="22"/>
        </w:rPr>
        <w:t>眼科用薬</w:t>
      </w:r>
    </w:p>
    <w:p w:rsidR="00D2337E" w:rsidRDefault="00D2337E" w:rsidP="00D2337E">
      <w:pPr>
        <w:widowControl/>
        <w:ind w:left="110" w:hangingChars="50" w:hanging="110"/>
        <w:jc w:val="left"/>
        <w:rPr>
          <w:sz w:val="22"/>
        </w:rPr>
      </w:pPr>
      <w:r>
        <w:rPr>
          <w:rFonts w:hint="eastAsia"/>
          <w:sz w:val="22"/>
        </w:rPr>
        <w:t>（注意書⑲記載）・・・</w:t>
      </w:r>
      <w:r w:rsidR="00293BB0">
        <w:rPr>
          <w:rFonts w:hint="eastAsia"/>
          <w:sz w:val="22"/>
        </w:rPr>
        <w:t>ビタミン主薬製剤</w:t>
      </w:r>
    </w:p>
    <w:p w:rsidR="00D2337E" w:rsidRDefault="00D2337E" w:rsidP="00D2337E">
      <w:pPr>
        <w:widowControl/>
        <w:ind w:left="110" w:hangingChars="50" w:hanging="110"/>
        <w:jc w:val="left"/>
        <w:rPr>
          <w:sz w:val="22"/>
        </w:rPr>
      </w:pPr>
      <w:r>
        <w:rPr>
          <w:rFonts w:hint="eastAsia"/>
          <w:sz w:val="22"/>
        </w:rPr>
        <w:t>（注意書⑳記載）・・・</w:t>
      </w:r>
      <w:r w:rsidR="00293BB0">
        <w:rPr>
          <w:rFonts w:hint="eastAsia"/>
          <w:sz w:val="22"/>
        </w:rPr>
        <w:t>浣腸薬</w:t>
      </w:r>
    </w:p>
    <w:p w:rsidR="00D2337E" w:rsidRDefault="00D2337E" w:rsidP="00D2337E">
      <w:pPr>
        <w:widowControl/>
        <w:ind w:left="110" w:hangingChars="50" w:hanging="110"/>
        <w:jc w:val="left"/>
        <w:rPr>
          <w:sz w:val="22"/>
        </w:rPr>
      </w:pPr>
      <w:r>
        <w:rPr>
          <w:rFonts w:hint="eastAsia"/>
          <w:sz w:val="22"/>
        </w:rPr>
        <w:t>（注意書</w:t>
      </w:r>
      <w:r w:rsidR="00995DDD">
        <w:rPr>
          <w:rFonts w:hint="eastAsia"/>
          <w:sz w:val="22"/>
        </w:rPr>
        <w:t>㉑</w:t>
      </w:r>
      <w:r>
        <w:rPr>
          <w:rFonts w:hint="eastAsia"/>
          <w:sz w:val="22"/>
        </w:rPr>
        <w:t>記載）・・・</w:t>
      </w:r>
      <w:r w:rsidR="00293BB0">
        <w:rPr>
          <w:rFonts w:hint="eastAsia"/>
          <w:sz w:val="22"/>
        </w:rPr>
        <w:t>駆虫薬</w:t>
      </w:r>
    </w:p>
    <w:p w:rsidR="00D2337E" w:rsidRDefault="00D2337E" w:rsidP="00D2337E">
      <w:pPr>
        <w:widowControl/>
        <w:ind w:left="110" w:hangingChars="50" w:hanging="110"/>
        <w:jc w:val="left"/>
        <w:rPr>
          <w:sz w:val="22"/>
        </w:rPr>
      </w:pPr>
      <w:r>
        <w:rPr>
          <w:rFonts w:hint="eastAsia"/>
          <w:sz w:val="22"/>
        </w:rPr>
        <w:t>（注意書</w:t>
      </w:r>
      <w:r w:rsidR="00995DDD">
        <w:rPr>
          <w:rFonts w:hint="eastAsia"/>
          <w:sz w:val="22"/>
        </w:rPr>
        <w:t>㉒</w:t>
      </w:r>
      <w:r>
        <w:rPr>
          <w:rFonts w:hint="eastAsia"/>
          <w:sz w:val="22"/>
        </w:rPr>
        <w:t>記載）・・・</w:t>
      </w:r>
      <w:r w:rsidR="00293BB0">
        <w:rPr>
          <w:rFonts w:hint="eastAsia"/>
          <w:sz w:val="22"/>
        </w:rPr>
        <w:t>鼻炎用点眼薬</w:t>
      </w:r>
    </w:p>
    <w:p w:rsidR="00D2337E" w:rsidRDefault="00D2337E" w:rsidP="00D2337E">
      <w:pPr>
        <w:widowControl/>
        <w:ind w:left="110" w:hangingChars="50" w:hanging="110"/>
        <w:jc w:val="left"/>
        <w:rPr>
          <w:sz w:val="22"/>
        </w:rPr>
      </w:pPr>
      <w:r>
        <w:rPr>
          <w:rFonts w:hint="eastAsia"/>
          <w:sz w:val="22"/>
        </w:rPr>
        <w:t>（注意書</w:t>
      </w:r>
      <w:r w:rsidR="00995DDD">
        <w:rPr>
          <w:rFonts w:hint="eastAsia"/>
          <w:sz w:val="22"/>
        </w:rPr>
        <w:t>㉓</w:t>
      </w:r>
      <w:r>
        <w:rPr>
          <w:rFonts w:hint="eastAsia"/>
          <w:sz w:val="22"/>
        </w:rPr>
        <w:t>記載）・・・</w:t>
      </w:r>
      <w:r w:rsidR="00293BB0">
        <w:rPr>
          <w:rFonts w:hint="eastAsia"/>
          <w:sz w:val="22"/>
        </w:rPr>
        <w:t>鼻炎用内服薬</w:t>
      </w:r>
    </w:p>
    <w:p w:rsidR="00D2337E" w:rsidRDefault="00D2337E" w:rsidP="00D2337E">
      <w:pPr>
        <w:widowControl/>
        <w:ind w:left="110" w:hangingChars="50" w:hanging="110"/>
        <w:jc w:val="left"/>
        <w:rPr>
          <w:sz w:val="22"/>
        </w:rPr>
      </w:pPr>
      <w:r>
        <w:rPr>
          <w:rFonts w:hint="eastAsia"/>
          <w:sz w:val="22"/>
        </w:rPr>
        <w:t>（注意書</w:t>
      </w:r>
      <w:r w:rsidR="00995DDD">
        <w:rPr>
          <w:rFonts w:hint="eastAsia"/>
          <w:sz w:val="22"/>
        </w:rPr>
        <w:t>㉔</w:t>
      </w:r>
      <w:r>
        <w:rPr>
          <w:rFonts w:hint="eastAsia"/>
          <w:sz w:val="22"/>
        </w:rPr>
        <w:t>記載）・・・</w:t>
      </w:r>
      <w:r w:rsidR="00293BB0">
        <w:rPr>
          <w:rFonts w:hint="eastAsia"/>
          <w:sz w:val="22"/>
        </w:rPr>
        <w:t>外用痔疾薬</w:t>
      </w:r>
    </w:p>
    <w:p w:rsidR="00D2337E" w:rsidRDefault="00D2337E" w:rsidP="00D2337E">
      <w:pPr>
        <w:widowControl/>
        <w:ind w:left="110" w:hangingChars="50" w:hanging="110"/>
        <w:jc w:val="left"/>
        <w:rPr>
          <w:sz w:val="22"/>
        </w:rPr>
      </w:pPr>
      <w:r>
        <w:rPr>
          <w:rFonts w:hint="eastAsia"/>
          <w:sz w:val="22"/>
        </w:rPr>
        <w:t>（注意書</w:t>
      </w:r>
      <w:r w:rsidR="00995DDD">
        <w:rPr>
          <w:rFonts w:hint="eastAsia"/>
          <w:sz w:val="22"/>
        </w:rPr>
        <w:t>㉕</w:t>
      </w:r>
      <w:r>
        <w:rPr>
          <w:rFonts w:hint="eastAsia"/>
          <w:sz w:val="22"/>
        </w:rPr>
        <w:t>記載）・・・</w:t>
      </w:r>
      <w:r w:rsidR="00293BB0">
        <w:rPr>
          <w:rFonts w:hint="eastAsia"/>
          <w:sz w:val="22"/>
        </w:rPr>
        <w:t>みずむし・たむし用薬</w:t>
      </w:r>
    </w:p>
    <w:p w:rsidR="00293BB0" w:rsidRDefault="00293BB0" w:rsidP="00293BB0">
      <w:pPr>
        <w:widowControl/>
        <w:ind w:left="2310" w:hangingChars="1050" w:hanging="2310"/>
        <w:jc w:val="left"/>
        <w:rPr>
          <w:sz w:val="22"/>
        </w:rPr>
      </w:pPr>
      <w:r>
        <w:rPr>
          <w:rFonts w:hint="eastAsia"/>
          <w:sz w:val="22"/>
        </w:rPr>
        <w:t xml:space="preserve">　　　　　　　　　　①②⑪⑭⑯⑰⑱⑲⑳㉑㉒㉓㉔㉕については、平成</w:t>
      </w:r>
      <w:r>
        <w:rPr>
          <w:rFonts w:hint="eastAsia"/>
          <w:sz w:val="22"/>
        </w:rPr>
        <w:t>23</w:t>
      </w:r>
      <w:r>
        <w:rPr>
          <w:rFonts w:hint="eastAsia"/>
          <w:sz w:val="22"/>
        </w:rPr>
        <w:t>年</w:t>
      </w:r>
      <w:r>
        <w:rPr>
          <w:rFonts w:hint="eastAsia"/>
          <w:sz w:val="22"/>
        </w:rPr>
        <w:t>10</w:t>
      </w:r>
      <w:r>
        <w:rPr>
          <w:rFonts w:hint="eastAsia"/>
          <w:sz w:val="22"/>
        </w:rPr>
        <w:t>月</w:t>
      </w:r>
      <w:r>
        <w:rPr>
          <w:rFonts w:hint="eastAsia"/>
          <w:sz w:val="22"/>
        </w:rPr>
        <w:t>14</w:t>
      </w:r>
    </w:p>
    <w:p w:rsidR="00293BB0" w:rsidRPr="00293BB0" w:rsidRDefault="00293BB0" w:rsidP="00293BB0">
      <w:pPr>
        <w:widowControl/>
        <w:ind w:leftChars="1000" w:left="2100"/>
        <w:jc w:val="left"/>
        <w:rPr>
          <w:sz w:val="22"/>
        </w:rPr>
      </w:pPr>
      <w:r>
        <w:rPr>
          <w:rFonts w:hint="eastAsia"/>
          <w:sz w:val="22"/>
        </w:rPr>
        <w:t>日薬食安発</w:t>
      </w:r>
      <w:r>
        <w:rPr>
          <w:rFonts w:hint="eastAsia"/>
          <w:sz w:val="22"/>
        </w:rPr>
        <w:t>1014</w:t>
      </w:r>
      <w:r>
        <w:rPr>
          <w:rFonts w:hint="eastAsia"/>
          <w:sz w:val="22"/>
        </w:rPr>
        <w:t>第４号・薬食審査</w:t>
      </w:r>
      <w:r>
        <w:rPr>
          <w:rFonts w:hint="eastAsia"/>
          <w:sz w:val="22"/>
        </w:rPr>
        <w:t>1014</w:t>
      </w:r>
      <w:r>
        <w:rPr>
          <w:rFonts w:hint="eastAsia"/>
          <w:sz w:val="22"/>
        </w:rPr>
        <w:t>第５号医薬食品局安全　対策課長・審査管理課長通知による</w:t>
      </w:r>
    </w:p>
    <w:p w:rsidR="0043586A" w:rsidRPr="00D409E9" w:rsidRDefault="0043586A" w:rsidP="0043586A">
      <w:pPr>
        <w:widowControl/>
        <w:ind w:left="140" w:hangingChars="50" w:hanging="140"/>
        <w:jc w:val="left"/>
        <w:rPr>
          <w:sz w:val="28"/>
        </w:rPr>
      </w:pPr>
    </w:p>
    <w:sectPr w:rsidR="0043586A" w:rsidRPr="00D409E9" w:rsidSect="00D93049">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AB0" w:rsidRDefault="00AC6AB0" w:rsidP="00D93049">
      <w:r>
        <w:separator/>
      </w:r>
    </w:p>
  </w:endnote>
  <w:endnote w:type="continuationSeparator" w:id="0">
    <w:p w:rsidR="00AC6AB0" w:rsidRDefault="00AC6AB0" w:rsidP="00D9304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AB0" w:rsidRDefault="00AC6AB0" w:rsidP="00D93049">
      <w:r>
        <w:separator/>
      </w:r>
    </w:p>
  </w:footnote>
  <w:footnote w:type="continuationSeparator" w:id="0">
    <w:p w:rsidR="00AC6AB0" w:rsidRDefault="00AC6AB0" w:rsidP="00D93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B0" w:rsidRPr="0091654C" w:rsidRDefault="00AC6AB0" w:rsidP="00D93049">
    <w:pPr>
      <w:pStyle w:val="a3"/>
      <w:jc w:val="right"/>
      <w:rPr>
        <w:sz w:val="22"/>
      </w:rPr>
    </w:pPr>
  </w:p>
  <w:p w:rsidR="00AC6AB0" w:rsidRPr="0091654C" w:rsidRDefault="00AC6AB0" w:rsidP="00D93049">
    <w:pPr>
      <w:pStyle w:val="a3"/>
      <w:jc w:val="right"/>
      <w:rPr>
        <w:sz w:val="22"/>
      </w:rPr>
    </w:pPr>
    <w:r w:rsidRPr="0091654C">
      <w:rPr>
        <w:rFonts w:hint="eastAsia"/>
        <w:sz w:val="22"/>
        <w:bdr w:val="single" w:sz="4" w:space="0" w:color="auto"/>
      </w:rPr>
      <w:t>別添</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049"/>
    <w:rsid w:val="000F735F"/>
    <w:rsid w:val="00293BB0"/>
    <w:rsid w:val="002F0C16"/>
    <w:rsid w:val="003B42BB"/>
    <w:rsid w:val="003F58B2"/>
    <w:rsid w:val="0043586A"/>
    <w:rsid w:val="00443D00"/>
    <w:rsid w:val="00526CCB"/>
    <w:rsid w:val="0078539D"/>
    <w:rsid w:val="00797E3C"/>
    <w:rsid w:val="007D22C0"/>
    <w:rsid w:val="007E1C73"/>
    <w:rsid w:val="008A22FD"/>
    <w:rsid w:val="008D5FA1"/>
    <w:rsid w:val="0090307F"/>
    <w:rsid w:val="0091654C"/>
    <w:rsid w:val="00983535"/>
    <w:rsid w:val="00995DDD"/>
    <w:rsid w:val="00A11558"/>
    <w:rsid w:val="00A4741B"/>
    <w:rsid w:val="00AA3A5E"/>
    <w:rsid w:val="00AC6AB0"/>
    <w:rsid w:val="00B43486"/>
    <w:rsid w:val="00BC7A94"/>
    <w:rsid w:val="00C12228"/>
    <w:rsid w:val="00D2337E"/>
    <w:rsid w:val="00D409E9"/>
    <w:rsid w:val="00D93049"/>
    <w:rsid w:val="00F93A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2">
      <v:textbox inset="5.85pt,.7pt,5.85pt,.7pt"/>
    </o:shapedefaults>
    <o:shapelayout v:ext="edit">
      <o:idmap v:ext="edit" data="2"/>
      <o:rules v:ext="edit">
        <o:r id="V:Rule9" type="connector" idref="#_x0000_s2056"/>
        <o:r id="V:Rule10" type="connector" idref="#_x0000_s2060"/>
        <o:r id="V:Rule11" type="connector" idref="#_x0000_s2059"/>
        <o:r id="V:Rule12" type="connector" idref="#_x0000_s2054"/>
        <o:r id="V:Rule13" type="connector" idref="#_x0000_s2058"/>
        <o:r id="V:Rule14" type="connector" idref="#_x0000_s2057"/>
        <o:r id="V:Rule15" type="connector" idref="#_x0000_s2053"/>
        <o:r id="V:Rule16" type="connector" idref="#_x0000_s2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3049"/>
    <w:pPr>
      <w:tabs>
        <w:tab w:val="center" w:pos="4252"/>
        <w:tab w:val="right" w:pos="8504"/>
      </w:tabs>
      <w:snapToGrid w:val="0"/>
    </w:pPr>
  </w:style>
  <w:style w:type="character" w:customStyle="1" w:styleId="a4">
    <w:name w:val="ヘッダー (文字)"/>
    <w:basedOn w:val="a0"/>
    <w:link w:val="a3"/>
    <w:uiPriority w:val="99"/>
    <w:semiHidden/>
    <w:rsid w:val="00D93049"/>
  </w:style>
  <w:style w:type="paragraph" w:styleId="a5">
    <w:name w:val="footer"/>
    <w:basedOn w:val="a"/>
    <w:link w:val="a6"/>
    <w:uiPriority w:val="99"/>
    <w:semiHidden/>
    <w:unhideWhenUsed/>
    <w:rsid w:val="00D93049"/>
    <w:pPr>
      <w:tabs>
        <w:tab w:val="center" w:pos="4252"/>
        <w:tab w:val="right" w:pos="8504"/>
      </w:tabs>
      <w:snapToGrid w:val="0"/>
    </w:pPr>
  </w:style>
  <w:style w:type="character" w:customStyle="1" w:styleId="a6">
    <w:name w:val="フッター (文字)"/>
    <w:basedOn w:val="a0"/>
    <w:link w:val="a5"/>
    <w:uiPriority w:val="99"/>
    <w:semiHidden/>
    <w:rsid w:val="00D93049"/>
  </w:style>
  <w:style w:type="paragraph" w:styleId="a7">
    <w:name w:val="Note Heading"/>
    <w:basedOn w:val="a"/>
    <w:next w:val="a"/>
    <w:link w:val="a8"/>
    <w:rsid w:val="00D93049"/>
    <w:pPr>
      <w:jc w:val="center"/>
    </w:pPr>
    <w:rPr>
      <w:rFonts w:ascii="Century" w:eastAsia="ＭＳ 明朝" w:hAnsi="Century" w:cs="Times New Roman"/>
      <w:sz w:val="24"/>
      <w:szCs w:val="24"/>
    </w:rPr>
  </w:style>
  <w:style w:type="character" w:customStyle="1" w:styleId="a8">
    <w:name w:val="記 (文字)"/>
    <w:basedOn w:val="a0"/>
    <w:link w:val="a7"/>
    <w:rsid w:val="00D93049"/>
    <w:rPr>
      <w:rFonts w:ascii="Century" w:eastAsia="ＭＳ 明朝" w:hAnsi="Century" w:cs="Times New Roman"/>
      <w:sz w:val="24"/>
      <w:szCs w:val="24"/>
    </w:rPr>
  </w:style>
  <w:style w:type="paragraph" w:styleId="a9">
    <w:name w:val="Closing"/>
    <w:basedOn w:val="a"/>
    <w:link w:val="aa"/>
    <w:rsid w:val="00D93049"/>
    <w:pPr>
      <w:jc w:val="right"/>
    </w:pPr>
    <w:rPr>
      <w:rFonts w:ascii="Century" w:eastAsia="ＭＳ 明朝" w:hAnsi="Century" w:cs="Times New Roman"/>
      <w:sz w:val="24"/>
      <w:szCs w:val="24"/>
    </w:rPr>
  </w:style>
  <w:style w:type="character" w:customStyle="1" w:styleId="aa">
    <w:name w:val="結語 (文字)"/>
    <w:basedOn w:val="a0"/>
    <w:link w:val="a9"/>
    <w:rsid w:val="00D93049"/>
    <w:rPr>
      <w:rFonts w:ascii="Century" w:eastAsia="ＭＳ 明朝" w:hAnsi="Century" w:cs="Times New Roman"/>
      <w:sz w:val="24"/>
      <w:szCs w:val="24"/>
    </w:rPr>
  </w:style>
  <w:style w:type="table" w:styleId="ab">
    <w:name w:val="Table Grid"/>
    <w:basedOn w:val="a1"/>
    <w:uiPriority w:val="59"/>
    <w:rsid w:val="00435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8</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振興開発班</dc:creator>
  <cp:keywords/>
  <dc:description/>
  <cp:lastModifiedBy>振興開発班</cp:lastModifiedBy>
  <cp:revision>16</cp:revision>
  <dcterms:created xsi:type="dcterms:W3CDTF">2013-08-26T09:00:00Z</dcterms:created>
  <dcterms:modified xsi:type="dcterms:W3CDTF">2013-11-20T01:54:00Z</dcterms:modified>
</cp:coreProperties>
</file>