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26F" w:rsidRPr="00FE6AFE" w:rsidRDefault="005415FC" w:rsidP="009F1CCF">
      <w:pPr>
        <w:spacing w:line="320" w:lineRule="exact"/>
        <w:jc w:val="right"/>
        <w:rPr>
          <w:rFonts w:asciiTheme="majorEastAsia" w:eastAsiaTheme="majorEastAsia" w:hAnsiTheme="majorEastAsia"/>
        </w:rPr>
      </w:pPr>
      <w:r>
        <w:rPr>
          <w:rFonts w:asciiTheme="majorEastAsia" w:eastAsiaTheme="majorEastAsia" w:hAnsiTheme="majorEastAsia" w:cs="ＭＳ Ｐゴシック" w:hint="eastAsia"/>
          <w:noProof/>
          <w:color w:val="000000"/>
        </w:rPr>
        <mc:AlternateContent>
          <mc:Choice Requires="wps">
            <w:drawing>
              <wp:anchor distT="0" distB="0" distL="114300" distR="114300" simplePos="0" relativeHeight="251661312" behindDoc="0" locked="0" layoutInCell="1" allowOverlap="1" wp14:anchorId="7E857EE7" wp14:editId="626250A3">
                <wp:simplePos x="0" y="0"/>
                <wp:positionH relativeFrom="column">
                  <wp:posOffset>5117123</wp:posOffset>
                </wp:positionH>
                <wp:positionV relativeFrom="paragraph">
                  <wp:posOffset>-159726</wp:posOffset>
                </wp:positionV>
                <wp:extent cx="903605" cy="288290"/>
                <wp:effectExtent l="5080" t="6985" r="571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288290"/>
                        </a:xfrm>
                        <a:prstGeom prst="rect">
                          <a:avLst/>
                        </a:prstGeom>
                        <a:solidFill>
                          <a:srgbClr val="FFFFFF"/>
                        </a:solidFill>
                        <a:ln w="9525">
                          <a:solidFill>
                            <a:srgbClr val="000000"/>
                          </a:solidFill>
                          <a:miter lim="800000"/>
                          <a:headEnd/>
                          <a:tailEnd/>
                        </a:ln>
                      </wps:spPr>
                      <wps:txbx>
                        <w:txbxContent>
                          <w:p w:rsidR="005415FC" w:rsidRPr="00EA2238" w:rsidRDefault="005415FC" w:rsidP="005415FC">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５</w:t>
                            </w:r>
                            <w:r w:rsidR="004B7C8D">
                              <w:rPr>
                                <w:rFonts w:ascii="ＭＳ ゴシック" w:eastAsia="ＭＳ ゴシック" w:hAnsi="ＭＳ ゴシック" w:hint="eastAsia"/>
                                <w:sz w:val="22"/>
                              </w:rPr>
                              <w:t>－１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857EE7" id="正方形/長方形 3" o:spid="_x0000_s1026" style="position:absolute;left:0;text-align:left;margin-left:402.9pt;margin-top:-12.6pt;width:71.1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">
                <v:textbox inset="0,0,0,0">
                  <w:txbxContent>
                    <w:p w:rsidR="005415FC" w:rsidRPr="00EA2238" w:rsidRDefault="005415FC" w:rsidP="005415FC">
                      <w:pPr>
                        <w:jc w:val="center"/>
                        <w:rPr>
                          <w:rFonts w:ascii="ＭＳ ゴシック" w:eastAsia="ＭＳ ゴシック" w:hAnsi="ＭＳ ゴシック"/>
                          <w:sz w:val="22"/>
                        </w:rPr>
                      </w:pPr>
                      <w:r w:rsidRPr="00EA2238">
                        <w:rPr>
                          <w:rFonts w:ascii="ＭＳ ゴシック" w:eastAsia="ＭＳ ゴシック" w:hAnsi="ＭＳ ゴシック" w:hint="eastAsia"/>
                          <w:sz w:val="22"/>
                        </w:rPr>
                        <w:t>資料</w:t>
                      </w:r>
                      <w:r>
                        <w:rPr>
                          <w:rFonts w:ascii="ＭＳ ゴシック" w:eastAsia="ＭＳ ゴシック" w:hAnsi="ＭＳ ゴシック" w:hint="eastAsia"/>
                          <w:sz w:val="22"/>
                        </w:rPr>
                        <w:t>５</w:t>
                      </w:r>
                      <w:r w:rsidR="004B7C8D">
                        <w:rPr>
                          <w:rFonts w:ascii="ＭＳ ゴシック" w:eastAsia="ＭＳ ゴシック" w:hAnsi="ＭＳ ゴシック" w:hint="eastAsia"/>
                          <w:sz w:val="22"/>
                        </w:rPr>
                        <w:t>－１</w:t>
                      </w:r>
                    </w:p>
                  </w:txbxContent>
                </v:textbox>
              </v:rect>
            </w:pict>
          </mc:Fallback>
        </mc:AlternateContent>
      </w:r>
    </w:p>
    <w:p w:rsidR="00EB105A" w:rsidRPr="00CA78C7" w:rsidRDefault="00CA78C7" w:rsidP="00CA78C7">
      <w:pPr>
        <w:spacing w:line="360" w:lineRule="exact"/>
        <w:ind w:left="1764" w:rightChars="644" w:right="1420" w:hangingChars="800" w:hanging="1764"/>
        <w:jc w:val="left"/>
        <w:rPr>
          <w:rFonts w:asciiTheme="majorEastAsia" w:eastAsiaTheme="majorEastAsia" w:hAnsiTheme="majorEastAsia"/>
        </w:rPr>
      </w:pPr>
      <w:r w:rsidRPr="00CA78C7">
        <w:rPr>
          <w:rFonts w:asciiTheme="majorEastAsia" w:eastAsiaTheme="majorEastAsia" w:hAnsiTheme="majorEastAsia" w:hint="eastAsia"/>
        </w:rPr>
        <w:t xml:space="preserve">　　　　　　　　富山</w:t>
      </w:r>
      <w:r w:rsidR="005812B2" w:rsidRPr="00CA78C7">
        <w:rPr>
          <w:rFonts w:asciiTheme="majorEastAsia" w:eastAsiaTheme="majorEastAsia" w:hAnsiTheme="majorEastAsia" w:hint="eastAsia"/>
        </w:rPr>
        <w:t>県リハビリテーション病院・こども支援センター</w:t>
      </w:r>
      <w:r w:rsidRPr="00CA78C7">
        <w:rPr>
          <w:rFonts w:asciiTheme="majorEastAsia" w:eastAsiaTheme="majorEastAsia" w:hAnsiTheme="majorEastAsia" w:hint="eastAsia"/>
        </w:rPr>
        <w:t>における</w:t>
      </w:r>
      <w:r>
        <w:rPr>
          <w:rFonts w:asciiTheme="majorEastAsia" w:eastAsiaTheme="majorEastAsia" w:hAnsiTheme="majorEastAsia" w:hint="eastAsia"/>
        </w:rPr>
        <w:t xml:space="preserve">　</w:t>
      </w:r>
      <w:r w:rsidR="005812B2" w:rsidRPr="00CA78C7">
        <w:rPr>
          <w:rFonts w:asciiTheme="majorEastAsia" w:eastAsiaTheme="majorEastAsia" w:hAnsiTheme="majorEastAsia" w:hint="eastAsia"/>
        </w:rPr>
        <w:t>療養介護病棟の</w:t>
      </w:r>
      <w:r w:rsidR="00A174A9" w:rsidRPr="00CA78C7">
        <w:rPr>
          <w:rFonts w:asciiTheme="majorEastAsia" w:eastAsiaTheme="majorEastAsia" w:hAnsiTheme="majorEastAsia" w:hint="eastAsia"/>
        </w:rPr>
        <w:t>新設</w:t>
      </w:r>
      <w:r w:rsidR="005812B2" w:rsidRPr="00CA78C7">
        <w:rPr>
          <w:rFonts w:asciiTheme="majorEastAsia" w:eastAsiaTheme="majorEastAsia" w:hAnsiTheme="majorEastAsia" w:hint="eastAsia"/>
        </w:rPr>
        <w:t>整備</w:t>
      </w:r>
      <w:r w:rsidR="00197448" w:rsidRPr="00CA78C7">
        <w:rPr>
          <w:rFonts w:asciiTheme="majorEastAsia" w:eastAsiaTheme="majorEastAsia" w:hAnsiTheme="majorEastAsia" w:hint="eastAsia"/>
        </w:rPr>
        <w:t>について</w:t>
      </w:r>
    </w:p>
    <w:p w:rsidR="00197448" w:rsidRPr="00197448" w:rsidRDefault="00197448" w:rsidP="00165BB2">
      <w:pPr>
        <w:spacing w:line="360" w:lineRule="exact"/>
        <w:ind w:firstLineChars="750" w:firstLine="1661"/>
        <w:rPr>
          <w:rFonts w:asciiTheme="minorEastAsia" w:eastAsiaTheme="minorEastAsia" w:hAnsiTheme="minorEastAsia"/>
          <w:b/>
        </w:rPr>
      </w:pPr>
    </w:p>
    <w:p w:rsidR="000F28BD" w:rsidRPr="00165BB2" w:rsidRDefault="000F28BD" w:rsidP="00165BB2">
      <w:pPr>
        <w:spacing w:line="360" w:lineRule="exact"/>
        <w:rPr>
          <w:rFonts w:asciiTheme="majorEastAsia" w:eastAsiaTheme="majorEastAsia" w:hAnsiTheme="majorEastAsia"/>
        </w:rPr>
      </w:pPr>
      <w:r w:rsidRPr="00165BB2">
        <w:rPr>
          <w:rFonts w:asciiTheme="majorEastAsia" w:eastAsiaTheme="majorEastAsia" w:hAnsiTheme="majorEastAsia" w:hint="eastAsia"/>
        </w:rPr>
        <w:t xml:space="preserve">１　</w:t>
      </w:r>
      <w:r w:rsidR="00393BC1" w:rsidRPr="00165BB2">
        <w:rPr>
          <w:rFonts w:asciiTheme="majorEastAsia" w:eastAsiaTheme="majorEastAsia" w:hAnsiTheme="majorEastAsia" w:hint="eastAsia"/>
        </w:rPr>
        <w:t>経緯</w:t>
      </w:r>
      <w:r w:rsidR="00D87A39" w:rsidRPr="00165BB2">
        <w:rPr>
          <w:rFonts w:asciiTheme="majorEastAsia" w:eastAsiaTheme="majorEastAsia" w:hAnsiTheme="majorEastAsia" w:hint="eastAsia"/>
        </w:rPr>
        <w:t>・目的</w:t>
      </w:r>
    </w:p>
    <w:p w:rsidR="004E14E6" w:rsidRDefault="004E14E6" w:rsidP="00165BB2">
      <w:pPr>
        <w:spacing w:line="360" w:lineRule="exact"/>
        <w:ind w:left="284" w:firstLineChars="118" w:firstLine="251"/>
        <w:rPr>
          <w:rFonts w:asciiTheme="minorEastAsia" w:eastAsiaTheme="minorEastAsia" w:hAnsiTheme="minorEastAsia"/>
          <w:spacing w:val="-4"/>
        </w:rPr>
      </w:pPr>
      <w:r>
        <w:rPr>
          <w:rFonts w:asciiTheme="minorEastAsia" w:eastAsiaTheme="minorEastAsia" w:hAnsiTheme="minorEastAsia" w:hint="eastAsia"/>
          <w:spacing w:val="-4"/>
        </w:rPr>
        <w:t>医療技術の進展や、障害の重度化、高齢化等により、今後、</w:t>
      </w:r>
      <w:r w:rsidR="0071043B">
        <w:rPr>
          <w:rFonts w:asciiTheme="minorEastAsia" w:eastAsiaTheme="minorEastAsia" w:hAnsiTheme="minorEastAsia" w:hint="eastAsia"/>
          <w:spacing w:val="-4"/>
        </w:rPr>
        <w:t>重症心身障害者等の支援</w:t>
      </w:r>
      <w:r>
        <w:rPr>
          <w:rFonts w:asciiTheme="minorEastAsia" w:eastAsiaTheme="minorEastAsia" w:hAnsiTheme="minorEastAsia" w:hint="eastAsia"/>
          <w:spacing w:val="-4"/>
        </w:rPr>
        <w:t>ニーズがさらに高まると考えられ</w:t>
      </w:r>
      <w:r w:rsidR="0071043B">
        <w:rPr>
          <w:rFonts w:asciiTheme="minorEastAsia" w:eastAsiaTheme="minorEastAsia" w:hAnsiTheme="minorEastAsia" w:hint="eastAsia"/>
          <w:spacing w:val="-4"/>
        </w:rPr>
        <w:t>る中</w:t>
      </w:r>
      <w:r>
        <w:rPr>
          <w:rFonts w:asciiTheme="minorEastAsia" w:eastAsiaTheme="minorEastAsia" w:hAnsiTheme="minorEastAsia" w:hint="eastAsia"/>
          <w:spacing w:val="-4"/>
        </w:rPr>
        <w:t>、</w:t>
      </w:r>
      <w:r w:rsidR="00A174A9">
        <w:rPr>
          <w:rFonts w:asciiTheme="minorEastAsia" w:eastAsiaTheme="minorEastAsia" w:hAnsiTheme="minorEastAsia" w:hint="eastAsia"/>
          <w:spacing w:val="-4"/>
        </w:rPr>
        <w:t>平成２８</w:t>
      </w:r>
      <w:r>
        <w:rPr>
          <w:rFonts w:asciiTheme="minorEastAsia" w:eastAsiaTheme="minorEastAsia" w:hAnsiTheme="minorEastAsia" w:hint="eastAsia"/>
          <w:spacing w:val="-4"/>
        </w:rPr>
        <w:t>年５月に児童福祉法が改正され、人工呼吸器を装着している障害児その他日常生活を営む</w:t>
      </w:r>
      <w:r w:rsidR="00523027">
        <w:rPr>
          <w:rFonts w:asciiTheme="minorEastAsia" w:eastAsiaTheme="minorEastAsia" w:hAnsiTheme="minorEastAsia" w:hint="eastAsia"/>
          <w:spacing w:val="-4"/>
        </w:rPr>
        <w:t>ために医療を要する状態にある障害児（</w:t>
      </w:r>
      <w:r w:rsidR="0071043B">
        <w:rPr>
          <w:rFonts w:asciiTheme="minorEastAsia" w:eastAsiaTheme="minorEastAsia" w:hAnsiTheme="minorEastAsia" w:hint="eastAsia"/>
          <w:spacing w:val="-4"/>
        </w:rPr>
        <w:t>いわゆる</w:t>
      </w:r>
      <w:r w:rsidR="00523027">
        <w:rPr>
          <w:rFonts w:asciiTheme="minorEastAsia" w:eastAsiaTheme="minorEastAsia" w:hAnsiTheme="minorEastAsia" w:hint="eastAsia"/>
          <w:spacing w:val="-4"/>
        </w:rPr>
        <w:t>医療的ケア児）の支援に関して、医療、福祉等の</w:t>
      </w:r>
      <w:r w:rsidR="00A174A9">
        <w:rPr>
          <w:rFonts w:asciiTheme="minorEastAsia" w:eastAsiaTheme="minorEastAsia" w:hAnsiTheme="minorEastAsia" w:hint="eastAsia"/>
          <w:spacing w:val="-4"/>
        </w:rPr>
        <w:t>連携について</w:t>
      </w:r>
      <w:r w:rsidR="00523027">
        <w:rPr>
          <w:rFonts w:asciiTheme="minorEastAsia" w:eastAsiaTheme="minorEastAsia" w:hAnsiTheme="minorEastAsia" w:hint="eastAsia"/>
          <w:spacing w:val="-4"/>
        </w:rPr>
        <w:t>一層の推進を図ることとされた。</w:t>
      </w:r>
    </w:p>
    <w:p w:rsidR="00523027" w:rsidRDefault="00523027" w:rsidP="00165BB2">
      <w:pPr>
        <w:spacing w:line="360" w:lineRule="exact"/>
        <w:ind w:left="284" w:firstLineChars="118" w:firstLine="251"/>
        <w:rPr>
          <w:rFonts w:asciiTheme="minorEastAsia" w:eastAsiaTheme="minorEastAsia" w:hAnsiTheme="minorEastAsia"/>
          <w:spacing w:val="-4"/>
        </w:rPr>
      </w:pPr>
      <w:r>
        <w:rPr>
          <w:rFonts w:asciiTheme="minorEastAsia" w:eastAsiaTheme="minorEastAsia" w:hAnsiTheme="minorEastAsia" w:hint="eastAsia"/>
          <w:spacing w:val="-4"/>
        </w:rPr>
        <w:t>こうしたことから</w:t>
      </w:r>
      <w:r w:rsidR="00165BB2">
        <w:rPr>
          <w:rFonts w:asciiTheme="minorEastAsia" w:eastAsiaTheme="minorEastAsia" w:hAnsiTheme="minorEastAsia" w:hint="eastAsia"/>
          <w:spacing w:val="-4"/>
        </w:rPr>
        <w:t>､</w:t>
      </w:r>
      <w:r>
        <w:rPr>
          <w:rFonts w:asciiTheme="minorEastAsia" w:eastAsiaTheme="minorEastAsia" w:hAnsiTheme="minorEastAsia" w:hint="eastAsia"/>
          <w:spacing w:val="-4"/>
        </w:rPr>
        <w:t>県では</w:t>
      </w:r>
      <w:r w:rsidR="00165BB2">
        <w:rPr>
          <w:rFonts w:asciiTheme="minorEastAsia" w:eastAsiaTheme="minorEastAsia" w:hAnsiTheme="minorEastAsia" w:hint="eastAsia"/>
          <w:spacing w:val="-4"/>
        </w:rPr>
        <w:t>､</w:t>
      </w:r>
      <w:r>
        <w:rPr>
          <w:rFonts w:asciiTheme="minorEastAsia" w:eastAsiaTheme="minorEastAsia" w:hAnsiTheme="minorEastAsia" w:hint="eastAsia"/>
          <w:spacing w:val="-4"/>
        </w:rPr>
        <w:t>平成２８年度に医療、福祉等の有識者、当事者からなる検討委員会を設置し、医療的ニーズの高い重症心身障害児等への支援のあり方について審議を進めてきた。</w:t>
      </w:r>
    </w:p>
    <w:p w:rsidR="00A174A9" w:rsidRDefault="00523027" w:rsidP="00165BB2">
      <w:pPr>
        <w:spacing w:line="360" w:lineRule="exact"/>
        <w:ind w:left="284" w:firstLineChars="118" w:firstLine="251"/>
        <w:rPr>
          <w:rFonts w:asciiTheme="minorEastAsia" w:eastAsiaTheme="minorEastAsia" w:hAnsiTheme="minorEastAsia"/>
          <w:spacing w:val="-4"/>
        </w:rPr>
      </w:pPr>
      <w:r>
        <w:rPr>
          <w:rFonts w:asciiTheme="minorEastAsia" w:eastAsiaTheme="minorEastAsia" w:hAnsiTheme="minorEastAsia" w:hint="eastAsia"/>
          <w:spacing w:val="-4"/>
        </w:rPr>
        <w:t>その結果、入所待機者や今後重度化、高齢化していく障害者や難病患者に対応するため</w:t>
      </w:r>
      <w:r w:rsidR="00165BB2">
        <w:rPr>
          <w:rFonts w:asciiTheme="minorEastAsia" w:eastAsiaTheme="minorEastAsia" w:hAnsiTheme="minorEastAsia" w:hint="eastAsia"/>
          <w:spacing w:val="-4"/>
        </w:rPr>
        <w:t>、</w:t>
      </w:r>
      <w:r>
        <w:rPr>
          <w:rFonts w:asciiTheme="minorEastAsia" w:eastAsiaTheme="minorEastAsia" w:hAnsiTheme="minorEastAsia" w:hint="eastAsia"/>
          <w:spacing w:val="-4"/>
        </w:rPr>
        <w:t>必要な入所定員を確保すること。その際、障害児・者の一貫支援が可能となる富山県リハビリテーション病院・こども支援センター等での対応が望ましいとのご提言を受けた。</w:t>
      </w:r>
    </w:p>
    <w:p w:rsidR="007D1ECA" w:rsidRPr="00D87A39" w:rsidRDefault="000655D6" w:rsidP="00165BB2">
      <w:pPr>
        <w:spacing w:line="360" w:lineRule="exact"/>
        <w:ind w:left="284" w:firstLineChars="118" w:firstLine="260"/>
        <w:rPr>
          <w:rFonts w:asciiTheme="minorEastAsia" w:eastAsiaTheme="minorEastAsia" w:hAnsiTheme="minorEastAsia"/>
        </w:rPr>
      </w:pPr>
      <w:r w:rsidRPr="00D87A39">
        <w:rPr>
          <w:rFonts w:asciiTheme="minorEastAsia" w:eastAsiaTheme="minorEastAsia" w:hAnsiTheme="minorEastAsia" w:hint="eastAsia"/>
        </w:rPr>
        <w:t>このため、</w:t>
      </w:r>
      <w:r w:rsidR="007D1ECA" w:rsidRPr="00D87A39">
        <w:rPr>
          <w:rFonts w:asciiTheme="minorEastAsia" w:eastAsiaTheme="minorEastAsia" w:hAnsiTheme="minorEastAsia" w:hint="eastAsia"/>
        </w:rPr>
        <w:t>県リハビリテーション病院・こども</w:t>
      </w:r>
      <w:r w:rsidR="007D1ECA" w:rsidRPr="00D87A39">
        <w:rPr>
          <w:rFonts w:asciiTheme="minorEastAsia" w:eastAsiaTheme="minorEastAsia" w:hAnsiTheme="minorEastAsia"/>
        </w:rPr>
        <w:t>支援センター</w:t>
      </w:r>
      <w:r w:rsidR="007D1ECA" w:rsidRPr="00D87A39">
        <w:rPr>
          <w:rFonts w:asciiTheme="minorEastAsia" w:eastAsiaTheme="minorEastAsia" w:hAnsiTheme="minorEastAsia" w:hint="eastAsia"/>
        </w:rPr>
        <w:t>において</w:t>
      </w:r>
      <w:r w:rsidR="00665C33" w:rsidRPr="00D87A39">
        <w:rPr>
          <w:rFonts w:asciiTheme="minorEastAsia" w:eastAsiaTheme="minorEastAsia" w:hAnsiTheme="minorEastAsia" w:hint="eastAsia"/>
        </w:rPr>
        <w:t>、</w:t>
      </w:r>
      <w:r w:rsidR="0071043B">
        <w:rPr>
          <w:rFonts w:asciiTheme="minorEastAsia" w:eastAsiaTheme="minorEastAsia" w:hAnsiTheme="minorEastAsia" w:hint="eastAsia"/>
        </w:rPr>
        <w:t>新たに重症心身障害者の入所支援である療養介護事業を実施することと</w:t>
      </w:r>
      <w:r w:rsidR="00A174A9">
        <w:rPr>
          <w:rFonts w:asciiTheme="minorEastAsia" w:eastAsiaTheme="minorEastAsia" w:hAnsiTheme="minorEastAsia" w:hint="eastAsia"/>
        </w:rPr>
        <w:t>し、</w:t>
      </w:r>
      <w:r w:rsidR="0071043B">
        <w:rPr>
          <w:rFonts w:asciiTheme="minorEastAsia" w:eastAsiaTheme="minorEastAsia" w:hAnsiTheme="minorEastAsia" w:hint="eastAsia"/>
        </w:rPr>
        <w:t>必要な病棟を整備するもの。</w:t>
      </w:r>
    </w:p>
    <w:p w:rsidR="009072A1" w:rsidRPr="00D87A39" w:rsidRDefault="009072A1" w:rsidP="008106DD">
      <w:pPr>
        <w:ind w:left="220" w:hangingChars="100" w:hanging="220"/>
        <w:rPr>
          <w:rFonts w:asciiTheme="minorEastAsia" w:eastAsiaTheme="minorEastAsia" w:hAnsiTheme="minorEastAsia"/>
        </w:rPr>
      </w:pPr>
      <w:r w:rsidRPr="00D87A39">
        <w:rPr>
          <w:rFonts w:asciiTheme="minorEastAsia" w:eastAsiaTheme="minorEastAsia" w:hAnsiTheme="minorEastAsia" w:hint="eastAsia"/>
        </w:rPr>
        <w:t xml:space="preserve">　</w:t>
      </w:r>
    </w:p>
    <w:p w:rsidR="007D1ECA" w:rsidRPr="00D87A39" w:rsidRDefault="008106DD" w:rsidP="00165BB2">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２</w:t>
      </w:r>
      <w:r w:rsidR="00F762B1">
        <w:rPr>
          <w:rFonts w:ascii="ＭＳ ゴシック" w:eastAsia="ＭＳ ゴシック" w:hAnsi="ＭＳ ゴシック" w:hint="eastAsia"/>
        </w:rPr>
        <w:t xml:space="preserve">　</w:t>
      </w:r>
      <w:r w:rsidR="007D1ECA" w:rsidRPr="00D87A39">
        <w:rPr>
          <w:rFonts w:ascii="ＭＳ ゴシック" w:eastAsia="ＭＳ ゴシック" w:hAnsi="ＭＳ ゴシック" w:hint="eastAsia"/>
        </w:rPr>
        <w:t>事業</w:t>
      </w:r>
      <w:r w:rsidR="00C94B38" w:rsidRPr="00D87A39">
        <w:rPr>
          <w:rFonts w:ascii="ＭＳ ゴシック" w:eastAsia="ＭＳ ゴシック" w:hAnsi="ＭＳ ゴシック" w:hint="eastAsia"/>
        </w:rPr>
        <w:t>の</w:t>
      </w:r>
      <w:r w:rsidR="007D1ECA" w:rsidRPr="00D87A39">
        <w:rPr>
          <w:rFonts w:ascii="ＭＳ ゴシック" w:eastAsia="ＭＳ ゴシック" w:hAnsi="ＭＳ ゴシック" w:hint="eastAsia"/>
        </w:rPr>
        <w:t>概要</w:t>
      </w:r>
    </w:p>
    <w:p w:rsidR="00D87A39" w:rsidRPr="00C518AF" w:rsidRDefault="00D87A39" w:rsidP="008106DD">
      <w:pPr>
        <w:pStyle w:val="ab"/>
        <w:numPr>
          <w:ilvl w:val="0"/>
          <w:numId w:val="4"/>
        </w:numPr>
        <w:spacing w:line="360" w:lineRule="exact"/>
        <w:ind w:leftChars="0"/>
        <w:rPr>
          <w:rFonts w:asciiTheme="minorEastAsia" w:eastAsiaTheme="minorEastAsia" w:hAnsiTheme="minorEastAsia"/>
        </w:rPr>
      </w:pPr>
      <w:r w:rsidRPr="00C518AF">
        <w:rPr>
          <w:rFonts w:asciiTheme="minorEastAsia" w:eastAsiaTheme="minorEastAsia" w:hAnsiTheme="minorEastAsia" w:hint="eastAsia"/>
        </w:rPr>
        <w:t>整備内容</w:t>
      </w:r>
      <w:r w:rsidR="007D1ECA" w:rsidRPr="00C518AF">
        <w:rPr>
          <w:rFonts w:asciiTheme="minorEastAsia" w:eastAsiaTheme="minorEastAsia" w:hAnsiTheme="minorEastAsia" w:hint="eastAsia"/>
        </w:rPr>
        <w:t xml:space="preserve">　　</w:t>
      </w:r>
      <w:r w:rsidRPr="00C518AF">
        <w:rPr>
          <w:rFonts w:asciiTheme="minorEastAsia" w:eastAsiaTheme="minorEastAsia" w:hAnsiTheme="minorEastAsia" w:hint="eastAsia"/>
        </w:rPr>
        <w:t>県リハビリテーション病院・こども支援センター</w:t>
      </w:r>
      <w:r w:rsidR="00B85AA0">
        <w:rPr>
          <w:rFonts w:asciiTheme="minorEastAsia" w:eastAsiaTheme="minorEastAsia" w:hAnsiTheme="minorEastAsia" w:hint="eastAsia"/>
        </w:rPr>
        <w:t>の増床による病棟</w:t>
      </w:r>
      <w:r w:rsidRPr="00C518AF">
        <w:rPr>
          <w:rFonts w:asciiTheme="minorEastAsia" w:eastAsiaTheme="minorEastAsia" w:hAnsiTheme="minorEastAsia" w:hint="eastAsia"/>
        </w:rPr>
        <w:t>整備</w:t>
      </w:r>
    </w:p>
    <w:p w:rsidR="00C518AF" w:rsidRPr="00165BB2" w:rsidRDefault="00C518AF" w:rsidP="008106DD">
      <w:pPr>
        <w:pStyle w:val="ab"/>
        <w:spacing w:line="360" w:lineRule="exact"/>
        <w:ind w:leftChars="0" w:left="465"/>
        <w:rPr>
          <w:rFonts w:asciiTheme="minorEastAsia" w:eastAsiaTheme="minorEastAsia" w:hAnsiTheme="minorEastAsia"/>
          <w:sz w:val="22"/>
          <w:szCs w:val="22"/>
        </w:rPr>
      </w:pPr>
      <w:r w:rsidRPr="00165BB2">
        <w:rPr>
          <w:rFonts w:asciiTheme="minorEastAsia" w:eastAsiaTheme="minorEastAsia" w:hAnsiTheme="minorEastAsia" w:hint="eastAsia"/>
          <w:sz w:val="22"/>
          <w:szCs w:val="22"/>
        </w:rPr>
        <w:t xml:space="preserve">　　　　　　</w:t>
      </w:r>
      <w:r w:rsidR="00B85AA0">
        <w:rPr>
          <w:rFonts w:asciiTheme="minorEastAsia" w:eastAsiaTheme="minorEastAsia" w:hAnsiTheme="minorEastAsia" w:hint="eastAsia"/>
          <w:sz w:val="22"/>
          <w:szCs w:val="22"/>
        </w:rPr>
        <w:t xml:space="preserve">　</w:t>
      </w:r>
      <w:r w:rsidRPr="00165BB2">
        <w:rPr>
          <w:rFonts w:asciiTheme="minorEastAsia" w:eastAsiaTheme="minorEastAsia" w:hAnsiTheme="minorEastAsia" w:hint="eastAsia"/>
          <w:sz w:val="22"/>
          <w:szCs w:val="22"/>
        </w:rPr>
        <w:t>（旧高志リハビリテーション病院の一部を</w:t>
      </w:r>
      <w:r w:rsidR="004E14E6" w:rsidRPr="00165BB2">
        <w:rPr>
          <w:rFonts w:asciiTheme="minorEastAsia" w:eastAsiaTheme="minorEastAsia" w:hAnsiTheme="minorEastAsia" w:hint="eastAsia"/>
          <w:sz w:val="22"/>
          <w:szCs w:val="22"/>
        </w:rPr>
        <w:t>改修</w:t>
      </w:r>
      <w:r w:rsidR="00B85AA0">
        <w:rPr>
          <w:rFonts w:asciiTheme="minorEastAsia" w:eastAsiaTheme="minorEastAsia" w:hAnsiTheme="minorEastAsia" w:hint="eastAsia"/>
          <w:sz w:val="22"/>
          <w:szCs w:val="22"/>
        </w:rPr>
        <w:t>）</w:t>
      </w:r>
    </w:p>
    <w:p w:rsidR="00B85AA0" w:rsidRPr="00B85AA0" w:rsidRDefault="00D87A39" w:rsidP="008106DD">
      <w:pPr>
        <w:pStyle w:val="ab"/>
        <w:numPr>
          <w:ilvl w:val="0"/>
          <w:numId w:val="4"/>
        </w:numPr>
        <w:spacing w:line="360" w:lineRule="exact"/>
        <w:ind w:leftChars="0"/>
        <w:rPr>
          <w:rFonts w:asciiTheme="minorEastAsia" w:eastAsiaTheme="minorEastAsia" w:hAnsiTheme="minorEastAsia"/>
          <w:sz w:val="21"/>
          <w:szCs w:val="21"/>
        </w:rPr>
      </w:pPr>
      <w:r w:rsidRPr="00C518AF">
        <w:rPr>
          <w:rFonts w:asciiTheme="minorEastAsia" w:eastAsiaTheme="minorEastAsia" w:hAnsiTheme="minorEastAsia" w:hint="eastAsia"/>
        </w:rPr>
        <w:t>病床区分　　一般病床</w:t>
      </w:r>
      <w:r w:rsidR="00B85AA0">
        <w:rPr>
          <w:rFonts w:asciiTheme="minorEastAsia" w:eastAsiaTheme="minorEastAsia" w:hAnsiTheme="minorEastAsia" w:hint="eastAsia"/>
        </w:rPr>
        <w:t>３０床</w:t>
      </w:r>
      <w:r w:rsidR="00B85AA0" w:rsidRPr="00B85AA0">
        <w:rPr>
          <w:rFonts w:asciiTheme="minorEastAsia" w:eastAsiaTheme="minorEastAsia" w:hAnsiTheme="minorEastAsia" w:hint="eastAsia"/>
          <w:sz w:val="21"/>
          <w:szCs w:val="21"/>
        </w:rPr>
        <w:t>（</w:t>
      </w:r>
      <w:r w:rsidR="00B85AA0">
        <w:rPr>
          <w:rFonts w:asciiTheme="minorEastAsia" w:eastAsiaTheme="minorEastAsia" w:hAnsiTheme="minorEastAsia" w:hint="eastAsia"/>
          <w:sz w:val="21"/>
          <w:szCs w:val="21"/>
        </w:rPr>
        <w:t>病院全体</w:t>
      </w:r>
      <w:r w:rsidR="00B85AA0" w:rsidRPr="00B85AA0">
        <w:rPr>
          <w:rFonts w:asciiTheme="minorEastAsia" w:eastAsiaTheme="minorEastAsia" w:hAnsiTheme="minorEastAsia" w:hint="eastAsia"/>
          <w:sz w:val="21"/>
          <w:szCs w:val="21"/>
        </w:rPr>
        <w:t>２０２床→２３２床）</w:t>
      </w:r>
    </w:p>
    <w:p w:rsidR="00D87A39" w:rsidRDefault="00C518AF" w:rsidP="008106DD">
      <w:pPr>
        <w:spacing w:line="360" w:lineRule="exact"/>
        <w:ind w:firstLineChars="900" w:firstLine="1804"/>
        <w:rPr>
          <w:rFonts w:asciiTheme="minorEastAsia" w:eastAsiaTheme="minorEastAsia" w:hAnsiTheme="minorEastAsia"/>
          <w:sz w:val="22"/>
          <w:szCs w:val="22"/>
        </w:rPr>
      </w:pPr>
      <w:r w:rsidRPr="00B85AA0">
        <w:rPr>
          <w:rFonts w:asciiTheme="minorEastAsia" w:eastAsiaTheme="minorEastAsia" w:hAnsiTheme="minorEastAsia" w:hint="eastAsia"/>
          <w:sz w:val="22"/>
          <w:szCs w:val="22"/>
        </w:rPr>
        <w:t>（</w:t>
      </w:r>
      <w:r w:rsidR="00B85AA0" w:rsidRPr="00B85AA0">
        <w:rPr>
          <w:rFonts w:asciiTheme="minorEastAsia" w:eastAsiaTheme="minorEastAsia" w:hAnsiTheme="minorEastAsia" w:hint="eastAsia"/>
          <w:sz w:val="22"/>
          <w:szCs w:val="22"/>
        </w:rPr>
        <w:t>但し、</w:t>
      </w:r>
      <w:r w:rsidRPr="00B85AA0">
        <w:rPr>
          <w:rFonts w:asciiTheme="minorEastAsia" w:eastAsiaTheme="minorEastAsia" w:hAnsiTheme="minorEastAsia" w:hint="eastAsia"/>
          <w:sz w:val="22"/>
          <w:szCs w:val="22"/>
        </w:rPr>
        <w:t>医療法施行規則</w:t>
      </w:r>
      <w:r w:rsidR="00CA78C7" w:rsidRPr="00B85AA0">
        <w:rPr>
          <w:rFonts w:asciiTheme="minorEastAsia" w:eastAsiaTheme="minorEastAsia" w:hAnsiTheme="minorEastAsia" w:hint="eastAsia"/>
          <w:sz w:val="22"/>
          <w:szCs w:val="22"/>
        </w:rPr>
        <w:t>第３０条の３３第１項</w:t>
      </w:r>
      <w:r w:rsidR="00B85AA0" w:rsidRPr="00B85AA0">
        <w:rPr>
          <w:rFonts w:asciiTheme="minorEastAsia" w:eastAsiaTheme="minorEastAsia" w:hAnsiTheme="minorEastAsia" w:hint="eastAsia"/>
          <w:sz w:val="22"/>
          <w:szCs w:val="22"/>
        </w:rPr>
        <w:t>により</w:t>
      </w:r>
      <w:r w:rsidR="00574348">
        <w:rPr>
          <w:rFonts w:asciiTheme="minorEastAsia" w:eastAsiaTheme="minorEastAsia" w:hAnsiTheme="minorEastAsia" w:hint="eastAsia"/>
          <w:sz w:val="22"/>
          <w:szCs w:val="22"/>
        </w:rPr>
        <w:t>既存病床数は増加しない</w:t>
      </w:r>
      <w:r w:rsidRPr="00B85AA0">
        <w:rPr>
          <w:rFonts w:asciiTheme="minorEastAsia" w:eastAsiaTheme="minorEastAsia" w:hAnsiTheme="minorEastAsia" w:hint="eastAsia"/>
          <w:sz w:val="22"/>
          <w:szCs w:val="22"/>
        </w:rPr>
        <w:t>）</w:t>
      </w:r>
    </w:p>
    <w:p w:rsidR="008106DD" w:rsidRDefault="008106DD" w:rsidP="008106DD">
      <w:pPr>
        <w:spacing w:line="60" w:lineRule="exact"/>
        <w:ind w:firstLineChars="900" w:firstLine="1804"/>
        <w:rPr>
          <w:rFonts w:asciiTheme="minorEastAsia" w:eastAsiaTheme="minorEastAsia" w:hAnsiTheme="minorEastAsia"/>
          <w:sz w:val="22"/>
          <w:szCs w:val="22"/>
        </w:rPr>
      </w:pPr>
    </w:p>
    <w:p w:rsidR="008106DD" w:rsidRPr="008054DC" w:rsidRDefault="008106DD" w:rsidP="008106DD">
      <w:pPr>
        <w:spacing w:line="240" w:lineRule="exact"/>
        <w:ind w:leftChars="100" w:left="220" w:firstLineChars="800" w:firstLine="1524"/>
        <w:rPr>
          <w:rFonts w:ascii="Batang" w:eastAsia="Batang" w:hAnsi="Batang"/>
        </w:rPr>
      </w:pPr>
      <w:r w:rsidRPr="008054DC">
        <w:rPr>
          <w:rFonts w:ascii="Batang" w:eastAsia="Batang" w:hAnsi="Batang" w:hint="eastAsia"/>
          <w:sz w:val="21"/>
          <w:szCs w:val="21"/>
        </w:rPr>
        <w:t>〔</w:t>
      </w:r>
      <w:r w:rsidR="008054DC" w:rsidRPr="008054DC">
        <w:rPr>
          <w:rFonts w:hAnsi="ＭＳ 明朝" w:cs="ＭＳ 明朝" w:hint="eastAsia"/>
          <w:sz w:val="21"/>
          <w:szCs w:val="21"/>
        </w:rPr>
        <w:t>参</w:t>
      </w:r>
      <w:r w:rsidR="008054DC" w:rsidRPr="008054DC">
        <w:rPr>
          <w:rFonts w:ascii="Batang" w:eastAsia="Batang" w:hAnsi="Batang" w:cs="Batang" w:hint="eastAsia"/>
          <w:sz w:val="21"/>
          <w:szCs w:val="21"/>
        </w:rPr>
        <w:t>考：</w:t>
      </w:r>
      <w:r w:rsidRPr="008054DC">
        <w:rPr>
          <w:rFonts w:ascii="Batang" w:eastAsia="Batang" w:hAnsi="Batang" w:hint="eastAsia"/>
          <w:sz w:val="21"/>
          <w:szCs w:val="21"/>
        </w:rPr>
        <w:t>施設入所見</w:t>
      </w:r>
      <w:r w:rsidRPr="008054DC">
        <w:rPr>
          <w:rFonts w:hAnsi="ＭＳ 明朝" w:cs="ＭＳ 明朝" w:hint="eastAsia"/>
          <w:sz w:val="21"/>
          <w:szCs w:val="21"/>
        </w:rPr>
        <w:t>込</w:t>
      </w:r>
      <w:r w:rsidRPr="008054DC">
        <w:rPr>
          <w:rFonts w:ascii="Batang" w:eastAsia="Batang" w:hAnsi="Batang" w:hint="eastAsia"/>
          <w:sz w:val="21"/>
          <w:szCs w:val="21"/>
        </w:rPr>
        <w:t>者</w:t>
      </w:r>
      <w:r w:rsidRPr="008054DC">
        <w:rPr>
          <w:rFonts w:hAnsi="ＭＳ 明朝" w:cs="ＭＳ 明朝" w:hint="eastAsia"/>
          <w:sz w:val="21"/>
          <w:szCs w:val="21"/>
        </w:rPr>
        <w:t>数</w:t>
      </w:r>
      <w:r w:rsidRPr="008054DC">
        <w:rPr>
          <w:rFonts w:ascii="Batang" w:eastAsia="Batang" w:hAnsi="Batang" w:hint="eastAsia"/>
          <w:sz w:val="21"/>
          <w:szCs w:val="21"/>
        </w:rPr>
        <w:t>〕</w:t>
      </w:r>
    </w:p>
    <w:tbl>
      <w:tblPr>
        <w:tblW w:w="0" w:type="auto"/>
        <w:tblInd w:w="1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9"/>
        <w:gridCol w:w="1381"/>
      </w:tblGrid>
      <w:tr w:rsidR="008106DD" w:rsidTr="008106DD">
        <w:trPr>
          <w:trHeight w:val="271"/>
        </w:trPr>
        <w:tc>
          <w:tcPr>
            <w:tcW w:w="6379" w:type="dxa"/>
            <w:vAlign w:val="center"/>
          </w:tcPr>
          <w:p w:rsidR="008106DD" w:rsidRPr="008106DD" w:rsidRDefault="008106DD" w:rsidP="008106DD">
            <w:pPr>
              <w:spacing w:line="260" w:lineRule="exact"/>
              <w:ind w:left="180" w:hangingChars="100" w:hanging="180"/>
              <w:jc w:val="center"/>
              <w:rPr>
                <w:rFonts w:asciiTheme="minorEastAsia" w:eastAsiaTheme="minorEastAsia" w:hAnsiTheme="minorEastAsia"/>
                <w:sz w:val="20"/>
                <w:szCs w:val="20"/>
              </w:rPr>
            </w:pPr>
            <w:r w:rsidRPr="008106DD">
              <w:rPr>
                <w:rFonts w:asciiTheme="minorEastAsia" w:eastAsiaTheme="minorEastAsia" w:hAnsiTheme="minorEastAsia" w:hint="eastAsia"/>
                <w:sz w:val="20"/>
                <w:szCs w:val="20"/>
              </w:rPr>
              <w:t>区　　　分</w:t>
            </w:r>
          </w:p>
        </w:tc>
        <w:tc>
          <w:tcPr>
            <w:tcW w:w="1381" w:type="dxa"/>
            <w:vAlign w:val="center"/>
          </w:tcPr>
          <w:p w:rsidR="008106DD" w:rsidRPr="008106DD" w:rsidRDefault="008106DD" w:rsidP="008106DD">
            <w:pPr>
              <w:spacing w:line="240" w:lineRule="exact"/>
              <w:ind w:left="160" w:hangingChars="100" w:hanging="160"/>
              <w:jc w:val="center"/>
              <w:rPr>
                <w:rFonts w:asciiTheme="minorEastAsia" w:eastAsiaTheme="minorEastAsia" w:hAnsiTheme="minorEastAsia"/>
                <w:w w:val="90"/>
                <w:sz w:val="20"/>
                <w:szCs w:val="20"/>
              </w:rPr>
            </w:pPr>
            <w:r w:rsidRPr="008106DD">
              <w:rPr>
                <w:rFonts w:asciiTheme="minorEastAsia" w:eastAsiaTheme="minorEastAsia" w:hAnsiTheme="minorEastAsia" w:hint="eastAsia"/>
                <w:w w:val="90"/>
                <w:sz w:val="20"/>
                <w:szCs w:val="20"/>
              </w:rPr>
              <w:t>入所見込者数</w:t>
            </w:r>
          </w:p>
        </w:tc>
      </w:tr>
      <w:tr w:rsidR="008106DD" w:rsidTr="008106DD">
        <w:trPr>
          <w:trHeight w:val="299"/>
        </w:trPr>
        <w:tc>
          <w:tcPr>
            <w:tcW w:w="6379" w:type="dxa"/>
          </w:tcPr>
          <w:p w:rsidR="008106DD" w:rsidRPr="008106DD" w:rsidRDefault="008106DD" w:rsidP="008106DD">
            <w:pPr>
              <w:spacing w:line="240" w:lineRule="exact"/>
              <w:ind w:left="180" w:hangingChars="100" w:hanging="180"/>
              <w:rPr>
                <w:rFonts w:asciiTheme="minorEastAsia" w:eastAsiaTheme="minorEastAsia" w:hAnsiTheme="minorEastAsia"/>
                <w:sz w:val="20"/>
                <w:szCs w:val="20"/>
              </w:rPr>
            </w:pPr>
            <w:r w:rsidRPr="008106DD">
              <w:rPr>
                <w:rFonts w:asciiTheme="minorEastAsia" w:eastAsiaTheme="minorEastAsia" w:hAnsiTheme="minorEastAsia" w:hint="eastAsia"/>
                <w:sz w:val="20"/>
                <w:szCs w:val="20"/>
              </w:rPr>
              <w:t>重症心身障害児者入所施設の待機者</w:t>
            </w:r>
          </w:p>
        </w:tc>
        <w:tc>
          <w:tcPr>
            <w:tcW w:w="1381" w:type="dxa"/>
            <w:vAlign w:val="center"/>
          </w:tcPr>
          <w:p w:rsidR="008106DD" w:rsidRPr="008106DD" w:rsidRDefault="008106DD" w:rsidP="008106DD">
            <w:pPr>
              <w:spacing w:line="240" w:lineRule="exact"/>
              <w:ind w:left="180" w:hangingChars="100" w:hanging="180"/>
              <w:jc w:val="center"/>
              <w:rPr>
                <w:rFonts w:asciiTheme="minorEastAsia" w:eastAsiaTheme="minorEastAsia" w:hAnsiTheme="minorEastAsia"/>
                <w:sz w:val="20"/>
                <w:szCs w:val="20"/>
              </w:rPr>
            </w:pPr>
            <w:r w:rsidRPr="008106DD">
              <w:rPr>
                <w:rFonts w:asciiTheme="minorEastAsia" w:eastAsiaTheme="minorEastAsia" w:hAnsiTheme="minorEastAsia" w:hint="eastAsia"/>
                <w:sz w:val="20"/>
                <w:szCs w:val="20"/>
              </w:rPr>
              <w:t>約10人</w:t>
            </w:r>
          </w:p>
        </w:tc>
      </w:tr>
      <w:tr w:rsidR="008106DD" w:rsidTr="008106DD">
        <w:trPr>
          <w:trHeight w:val="312"/>
        </w:trPr>
        <w:tc>
          <w:tcPr>
            <w:tcW w:w="6379" w:type="dxa"/>
          </w:tcPr>
          <w:p w:rsidR="008106DD" w:rsidRPr="008106DD" w:rsidRDefault="008106DD" w:rsidP="008106DD">
            <w:pPr>
              <w:spacing w:line="240" w:lineRule="exact"/>
              <w:ind w:left="180" w:hangingChars="100" w:hanging="180"/>
              <w:rPr>
                <w:rFonts w:asciiTheme="minorEastAsia" w:eastAsiaTheme="minorEastAsia" w:hAnsiTheme="minorEastAsia"/>
                <w:sz w:val="20"/>
                <w:szCs w:val="20"/>
              </w:rPr>
            </w:pPr>
            <w:r w:rsidRPr="008106DD">
              <w:rPr>
                <w:rFonts w:asciiTheme="minorEastAsia" w:eastAsiaTheme="minorEastAsia" w:hAnsiTheme="minorEastAsia" w:hint="eastAsia"/>
                <w:sz w:val="20"/>
                <w:szCs w:val="20"/>
              </w:rPr>
              <w:t>難病患者（ＡＬＳ等）のうち県内施設への入所希望者</w:t>
            </w:r>
          </w:p>
        </w:tc>
        <w:tc>
          <w:tcPr>
            <w:tcW w:w="1381" w:type="dxa"/>
            <w:vAlign w:val="center"/>
          </w:tcPr>
          <w:p w:rsidR="008106DD" w:rsidRPr="008106DD" w:rsidRDefault="008106DD" w:rsidP="008106DD">
            <w:pPr>
              <w:spacing w:line="240" w:lineRule="exact"/>
              <w:ind w:left="180" w:hangingChars="100" w:hanging="180"/>
              <w:jc w:val="center"/>
              <w:rPr>
                <w:rFonts w:asciiTheme="minorEastAsia" w:eastAsiaTheme="minorEastAsia" w:hAnsiTheme="minorEastAsia"/>
                <w:sz w:val="20"/>
                <w:szCs w:val="20"/>
              </w:rPr>
            </w:pPr>
            <w:r w:rsidRPr="008106DD">
              <w:rPr>
                <w:rFonts w:asciiTheme="minorEastAsia" w:eastAsiaTheme="minorEastAsia" w:hAnsiTheme="minorEastAsia" w:hint="eastAsia"/>
                <w:sz w:val="20"/>
                <w:szCs w:val="20"/>
              </w:rPr>
              <w:t>5～10人</w:t>
            </w:r>
          </w:p>
        </w:tc>
      </w:tr>
      <w:tr w:rsidR="008106DD" w:rsidTr="008106DD">
        <w:trPr>
          <w:trHeight w:val="244"/>
        </w:trPr>
        <w:tc>
          <w:tcPr>
            <w:tcW w:w="6379" w:type="dxa"/>
          </w:tcPr>
          <w:p w:rsidR="008106DD" w:rsidRPr="008106DD" w:rsidRDefault="008106DD" w:rsidP="008106DD">
            <w:pPr>
              <w:spacing w:line="240" w:lineRule="exact"/>
              <w:ind w:left="180" w:hangingChars="100" w:hanging="180"/>
              <w:rPr>
                <w:rFonts w:asciiTheme="minorEastAsia" w:eastAsiaTheme="minorEastAsia" w:hAnsiTheme="minorEastAsia"/>
                <w:sz w:val="20"/>
                <w:szCs w:val="20"/>
              </w:rPr>
            </w:pPr>
            <w:r w:rsidRPr="008106DD">
              <w:rPr>
                <w:rFonts w:asciiTheme="minorEastAsia" w:eastAsiaTheme="minorEastAsia" w:hAnsiTheme="minorEastAsia" w:hint="eastAsia"/>
                <w:sz w:val="20"/>
                <w:szCs w:val="20"/>
              </w:rPr>
              <w:t>障害者支援施設入所者のうち、今後、医療的ケアが必要と見込まれる障害者</w:t>
            </w:r>
          </w:p>
        </w:tc>
        <w:tc>
          <w:tcPr>
            <w:tcW w:w="1381" w:type="dxa"/>
            <w:vAlign w:val="center"/>
          </w:tcPr>
          <w:p w:rsidR="008106DD" w:rsidRPr="008106DD" w:rsidRDefault="008106DD" w:rsidP="008106DD">
            <w:pPr>
              <w:spacing w:line="240" w:lineRule="exact"/>
              <w:ind w:left="180" w:hangingChars="100" w:hanging="180"/>
              <w:jc w:val="center"/>
              <w:rPr>
                <w:rFonts w:asciiTheme="minorEastAsia" w:eastAsiaTheme="minorEastAsia" w:hAnsiTheme="minorEastAsia"/>
                <w:sz w:val="20"/>
                <w:szCs w:val="20"/>
              </w:rPr>
            </w:pPr>
            <w:r w:rsidRPr="008106DD">
              <w:rPr>
                <w:rFonts w:asciiTheme="minorEastAsia" w:eastAsiaTheme="minorEastAsia" w:hAnsiTheme="minorEastAsia" w:hint="eastAsia"/>
                <w:sz w:val="20"/>
                <w:szCs w:val="20"/>
              </w:rPr>
              <w:t>15～30人</w:t>
            </w:r>
          </w:p>
        </w:tc>
      </w:tr>
      <w:tr w:rsidR="008106DD" w:rsidTr="008106DD">
        <w:trPr>
          <w:trHeight w:val="258"/>
        </w:trPr>
        <w:tc>
          <w:tcPr>
            <w:tcW w:w="6379" w:type="dxa"/>
            <w:vAlign w:val="center"/>
          </w:tcPr>
          <w:p w:rsidR="008106DD" w:rsidRPr="008106DD" w:rsidRDefault="008106DD" w:rsidP="008106DD">
            <w:pPr>
              <w:spacing w:line="240" w:lineRule="exact"/>
              <w:ind w:left="180" w:hangingChars="100" w:hanging="180"/>
              <w:jc w:val="center"/>
              <w:rPr>
                <w:rFonts w:asciiTheme="minorEastAsia" w:eastAsiaTheme="minorEastAsia" w:hAnsiTheme="minorEastAsia"/>
                <w:sz w:val="20"/>
                <w:szCs w:val="20"/>
              </w:rPr>
            </w:pPr>
            <w:r w:rsidRPr="008106DD">
              <w:rPr>
                <w:rFonts w:asciiTheme="minorEastAsia" w:eastAsiaTheme="minorEastAsia" w:hAnsiTheme="minorEastAsia" w:hint="eastAsia"/>
                <w:sz w:val="20"/>
                <w:szCs w:val="20"/>
              </w:rPr>
              <w:t>計</w:t>
            </w:r>
          </w:p>
        </w:tc>
        <w:tc>
          <w:tcPr>
            <w:tcW w:w="1381" w:type="dxa"/>
            <w:vAlign w:val="center"/>
          </w:tcPr>
          <w:p w:rsidR="008106DD" w:rsidRPr="008106DD" w:rsidRDefault="008106DD" w:rsidP="008106DD">
            <w:pPr>
              <w:spacing w:line="240" w:lineRule="exact"/>
              <w:ind w:left="180" w:hangingChars="100" w:hanging="180"/>
              <w:jc w:val="center"/>
              <w:rPr>
                <w:rFonts w:asciiTheme="minorEastAsia" w:eastAsiaTheme="minorEastAsia" w:hAnsiTheme="minorEastAsia"/>
                <w:sz w:val="20"/>
                <w:szCs w:val="20"/>
              </w:rPr>
            </w:pPr>
            <w:r w:rsidRPr="008106DD">
              <w:rPr>
                <w:rFonts w:asciiTheme="minorEastAsia" w:eastAsiaTheme="minorEastAsia" w:hAnsiTheme="minorEastAsia" w:hint="eastAsia"/>
                <w:sz w:val="20"/>
                <w:szCs w:val="20"/>
              </w:rPr>
              <w:t>30～50人</w:t>
            </w:r>
          </w:p>
        </w:tc>
      </w:tr>
    </w:tbl>
    <w:p w:rsidR="008106DD" w:rsidRDefault="008106DD" w:rsidP="008106DD">
      <w:pPr>
        <w:pStyle w:val="ab"/>
        <w:spacing w:line="100" w:lineRule="exact"/>
        <w:ind w:leftChars="0" w:left="465"/>
        <w:rPr>
          <w:rFonts w:asciiTheme="minorEastAsia" w:eastAsiaTheme="minorEastAsia" w:hAnsiTheme="minorEastAsia"/>
        </w:rPr>
      </w:pPr>
    </w:p>
    <w:p w:rsidR="00D87A39" w:rsidRPr="00C518AF" w:rsidRDefault="00D87A39" w:rsidP="008106DD">
      <w:pPr>
        <w:pStyle w:val="ab"/>
        <w:numPr>
          <w:ilvl w:val="0"/>
          <w:numId w:val="4"/>
        </w:numPr>
        <w:spacing w:line="360" w:lineRule="exact"/>
        <w:ind w:leftChars="0"/>
        <w:rPr>
          <w:rFonts w:asciiTheme="minorEastAsia" w:eastAsiaTheme="minorEastAsia" w:hAnsiTheme="minorEastAsia"/>
        </w:rPr>
      </w:pPr>
      <w:r w:rsidRPr="00C518AF">
        <w:rPr>
          <w:rFonts w:asciiTheme="minorEastAsia" w:eastAsiaTheme="minorEastAsia" w:hAnsiTheme="minorEastAsia" w:hint="eastAsia"/>
        </w:rPr>
        <w:t>用　　途　　重症心身障害者や神経難病患者を対象とした療養介護</w:t>
      </w:r>
      <w:r w:rsidR="00165BB2">
        <w:rPr>
          <w:rFonts w:asciiTheme="minorEastAsia" w:eastAsiaTheme="minorEastAsia" w:hAnsiTheme="minorEastAsia" w:hint="eastAsia"/>
        </w:rPr>
        <w:t>サービスの提供</w:t>
      </w:r>
    </w:p>
    <w:p w:rsidR="007D1ECA" w:rsidRPr="00165BB2" w:rsidRDefault="00D87A39" w:rsidP="008106DD">
      <w:pPr>
        <w:pStyle w:val="ab"/>
        <w:spacing w:line="360" w:lineRule="exact"/>
        <w:ind w:leftChars="0" w:left="465"/>
        <w:rPr>
          <w:rFonts w:asciiTheme="minorEastAsia" w:eastAsiaTheme="minorEastAsia" w:hAnsiTheme="minorEastAsia"/>
          <w:sz w:val="22"/>
          <w:szCs w:val="22"/>
        </w:rPr>
      </w:pPr>
      <w:r w:rsidRPr="00165BB2">
        <w:rPr>
          <w:rFonts w:asciiTheme="minorEastAsia" w:eastAsiaTheme="minorEastAsia" w:hAnsiTheme="minorEastAsia" w:hint="eastAsia"/>
          <w:sz w:val="22"/>
          <w:szCs w:val="22"/>
        </w:rPr>
        <w:t xml:space="preserve">　　　　　　</w:t>
      </w:r>
      <w:r w:rsidR="00B85AA0">
        <w:rPr>
          <w:rFonts w:asciiTheme="minorEastAsia" w:eastAsiaTheme="minorEastAsia" w:hAnsiTheme="minorEastAsia" w:hint="eastAsia"/>
          <w:sz w:val="22"/>
          <w:szCs w:val="22"/>
        </w:rPr>
        <w:t xml:space="preserve">　</w:t>
      </w:r>
      <w:r w:rsidRPr="00165BB2">
        <w:rPr>
          <w:rFonts w:asciiTheme="minorEastAsia" w:eastAsiaTheme="minorEastAsia" w:hAnsiTheme="minorEastAsia" w:hint="eastAsia"/>
          <w:sz w:val="22"/>
          <w:szCs w:val="22"/>
        </w:rPr>
        <w:t>（</w:t>
      </w:r>
      <w:r w:rsidR="00C518AF" w:rsidRPr="00165BB2">
        <w:rPr>
          <w:rFonts w:asciiTheme="minorEastAsia" w:eastAsiaTheme="minorEastAsia" w:hAnsiTheme="minorEastAsia" w:hint="eastAsia"/>
          <w:sz w:val="22"/>
          <w:szCs w:val="22"/>
        </w:rPr>
        <w:t>障害者の日常生活及び社会生活を総合的に支援するための法律の第５条第６項）</w:t>
      </w:r>
    </w:p>
    <w:p w:rsidR="00143933" w:rsidRPr="00C518AF" w:rsidRDefault="00143933" w:rsidP="008106DD">
      <w:pPr>
        <w:spacing w:line="360" w:lineRule="exact"/>
        <w:ind w:left="220" w:hangingChars="100" w:hanging="220"/>
        <w:rPr>
          <w:rFonts w:asciiTheme="minorEastAsia" w:eastAsiaTheme="minorEastAsia" w:hAnsiTheme="minorEastAsia"/>
        </w:rPr>
      </w:pPr>
      <w:r w:rsidRPr="00C518AF">
        <w:rPr>
          <w:rFonts w:asciiTheme="minorEastAsia" w:eastAsiaTheme="minorEastAsia" w:hAnsiTheme="minorEastAsia" w:hint="eastAsia"/>
        </w:rPr>
        <w:t xml:space="preserve"> </w:t>
      </w:r>
      <w:r w:rsidR="00C518AF">
        <w:rPr>
          <w:rFonts w:asciiTheme="minorEastAsia" w:eastAsiaTheme="minorEastAsia" w:hAnsiTheme="minorEastAsia" w:hint="eastAsia"/>
        </w:rPr>
        <w:t>(4</w:t>
      </w:r>
      <w:r w:rsidRPr="00C518AF">
        <w:rPr>
          <w:rFonts w:asciiTheme="minorEastAsia" w:eastAsiaTheme="minorEastAsia" w:hAnsiTheme="minorEastAsia" w:hint="eastAsia"/>
        </w:rPr>
        <w:t>)整</w:t>
      </w:r>
      <w:r w:rsidR="00665C33" w:rsidRPr="00C518AF">
        <w:rPr>
          <w:rFonts w:asciiTheme="minorEastAsia" w:eastAsiaTheme="minorEastAsia" w:hAnsiTheme="minorEastAsia" w:hint="eastAsia"/>
        </w:rPr>
        <w:t xml:space="preserve"> </w:t>
      </w:r>
      <w:r w:rsidRPr="00C518AF">
        <w:rPr>
          <w:rFonts w:asciiTheme="minorEastAsia" w:eastAsiaTheme="minorEastAsia" w:hAnsiTheme="minorEastAsia" w:hint="eastAsia"/>
        </w:rPr>
        <w:t>備</w:t>
      </w:r>
      <w:r w:rsidR="00665C33" w:rsidRPr="00C518AF">
        <w:rPr>
          <w:rFonts w:asciiTheme="minorEastAsia" w:eastAsiaTheme="minorEastAsia" w:hAnsiTheme="minorEastAsia" w:hint="eastAsia"/>
        </w:rPr>
        <w:t xml:space="preserve"> 費</w:t>
      </w:r>
      <w:r w:rsidRPr="00C518AF">
        <w:rPr>
          <w:rFonts w:asciiTheme="minorEastAsia" w:eastAsiaTheme="minorEastAsia" w:hAnsiTheme="minorEastAsia" w:hint="eastAsia"/>
        </w:rPr>
        <w:t xml:space="preserve">　　</w:t>
      </w:r>
      <w:r w:rsidR="00A21148" w:rsidRPr="00C518AF">
        <w:rPr>
          <w:rFonts w:asciiTheme="minorEastAsia" w:eastAsiaTheme="minorEastAsia" w:hAnsiTheme="minorEastAsia" w:hint="eastAsia"/>
        </w:rPr>
        <w:t>約 ２.５億円（</w:t>
      </w:r>
      <w:r w:rsidR="00D87A39" w:rsidRPr="00C518AF">
        <w:rPr>
          <w:rFonts w:asciiTheme="minorEastAsia" w:eastAsiaTheme="minorEastAsia" w:hAnsiTheme="minorEastAsia" w:hint="eastAsia"/>
        </w:rPr>
        <w:t>設計、改修工事、医療機器等</w:t>
      </w:r>
      <w:r w:rsidR="00A21148" w:rsidRPr="00C518AF">
        <w:rPr>
          <w:rFonts w:asciiTheme="minorEastAsia" w:eastAsiaTheme="minorEastAsia" w:hAnsiTheme="minorEastAsia" w:hint="eastAsia"/>
        </w:rPr>
        <w:t>）</w:t>
      </w:r>
    </w:p>
    <w:p w:rsidR="00143933" w:rsidRDefault="00C518AF" w:rsidP="008106DD">
      <w:pPr>
        <w:spacing w:line="360" w:lineRule="exact"/>
        <w:ind w:left="220" w:hangingChars="100" w:hanging="220"/>
        <w:rPr>
          <w:rFonts w:asciiTheme="minorEastAsia" w:eastAsiaTheme="minorEastAsia" w:hAnsiTheme="minorEastAsia"/>
        </w:rPr>
      </w:pPr>
      <w:r>
        <w:rPr>
          <w:rFonts w:asciiTheme="minorEastAsia" w:eastAsiaTheme="minorEastAsia" w:hAnsiTheme="minorEastAsia" w:hint="eastAsia"/>
        </w:rPr>
        <w:t xml:space="preserve"> (5</w:t>
      </w:r>
      <w:r w:rsidR="00143933" w:rsidRPr="00C518AF">
        <w:rPr>
          <w:rFonts w:asciiTheme="minorEastAsia" w:eastAsiaTheme="minorEastAsia" w:hAnsiTheme="minorEastAsia" w:hint="eastAsia"/>
        </w:rPr>
        <w:t>)</w:t>
      </w:r>
      <w:r w:rsidR="00D87A39" w:rsidRPr="00C518AF">
        <w:rPr>
          <w:rFonts w:asciiTheme="minorEastAsia" w:eastAsiaTheme="minorEastAsia" w:hAnsiTheme="minorEastAsia" w:hint="eastAsia"/>
        </w:rPr>
        <w:t>開設</w:t>
      </w:r>
      <w:r w:rsidR="00143933" w:rsidRPr="00C518AF">
        <w:rPr>
          <w:rFonts w:asciiTheme="minorEastAsia" w:eastAsiaTheme="minorEastAsia" w:hAnsiTheme="minorEastAsia" w:hint="eastAsia"/>
        </w:rPr>
        <w:t>時期　　平成３０年</w:t>
      </w:r>
      <w:r>
        <w:rPr>
          <w:rFonts w:asciiTheme="minorEastAsia" w:eastAsiaTheme="minorEastAsia" w:hAnsiTheme="minorEastAsia" w:hint="eastAsia"/>
        </w:rPr>
        <w:t>４月以降</w:t>
      </w:r>
    </w:p>
    <w:p w:rsidR="004E14E6" w:rsidRDefault="004E14E6" w:rsidP="008106DD">
      <w:pPr>
        <w:spacing w:line="360" w:lineRule="exact"/>
        <w:ind w:firstLineChars="50" w:firstLine="110"/>
        <w:rPr>
          <w:rFonts w:asciiTheme="minorEastAsia" w:eastAsiaTheme="minorEastAsia" w:hAnsiTheme="minorEastAsia"/>
        </w:rPr>
      </w:pPr>
      <w:r>
        <w:rPr>
          <w:rFonts w:asciiTheme="minorEastAsia" w:eastAsiaTheme="minorEastAsia" w:hAnsiTheme="minorEastAsia" w:hint="eastAsia"/>
        </w:rPr>
        <w:t>(6)</w:t>
      </w:r>
      <w:r w:rsidR="00CB6D07">
        <w:rPr>
          <w:rFonts w:asciiTheme="minorEastAsia" w:eastAsiaTheme="minorEastAsia" w:hAnsiTheme="minorEastAsia" w:hint="eastAsia"/>
        </w:rPr>
        <w:t>その他</w:t>
      </w:r>
      <w:r>
        <w:rPr>
          <w:rFonts w:asciiTheme="minorEastAsia" w:eastAsiaTheme="minorEastAsia" w:hAnsiTheme="minorEastAsia" w:hint="eastAsia"/>
        </w:rPr>
        <w:t xml:space="preserve">　　</w:t>
      </w:r>
      <w:r w:rsidR="00CB6D07">
        <w:rPr>
          <w:rFonts w:asciiTheme="minorEastAsia" w:eastAsiaTheme="minorEastAsia" w:hAnsiTheme="minorEastAsia" w:hint="eastAsia"/>
        </w:rPr>
        <w:t xml:space="preserve">　県内の同種の施設：</w:t>
      </w:r>
      <w:r>
        <w:rPr>
          <w:rFonts w:asciiTheme="minorEastAsia" w:eastAsiaTheme="minorEastAsia" w:hAnsiTheme="minorEastAsia" w:hint="eastAsia"/>
        </w:rPr>
        <w:t>国立病院機構富山病院　１７０床</w:t>
      </w:r>
    </w:p>
    <w:p w:rsidR="004E14E6" w:rsidRDefault="004E14E6" w:rsidP="008106DD">
      <w:pPr>
        <w:spacing w:line="360" w:lineRule="exact"/>
        <w:ind w:firstLineChars="50" w:firstLine="110"/>
        <w:rPr>
          <w:rFonts w:asciiTheme="minorEastAsia" w:eastAsiaTheme="minorEastAsia" w:hAnsiTheme="minorEastAsia"/>
        </w:rPr>
      </w:pPr>
      <w:r>
        <w:rPr>
          <w:rFonts w:asciiTheme="minorEastAsia" w:eastAsiaTheme="minorEastAsia" w:hAnsiTheme="minorEastAsia" w:hint="eastAsia"/>
        </w:rPr>
        <w:t xml:space="preserve">　　　　　　　 </w:t>
      </w:r>
      <w:r w:rsidR="00CB6D07">
        <w:rPr>
          <w:rFonts w:asciiTheme="minorEastAsia" w:eastAsiaTheme="minorEastAsia" w:hAnsiTheme="minorEastAsia" w:hint="eastAsia"/>
        </w:rPr>
        <w:t xml:space="preserve">　　　　　　　　　</w:t>
      </w:r>
      <w:r>
        <w:rPr>
          <w:rFonts w:asciiTheme="minorEastAsia" w:eastAsiaTheme="minorEastAsia" w:hAnsiTheme="minorEastAsia" w:hint="eastAsia"/>
        </w:rPr>
        <w:t>(福)あゆみの郷　　　　　５７床</w:t>
      </w:r>
    </w:p>
    <w:p w:rsidR="00143933" w:rsidRPr="004E14E6" w:rsidRDefault="00143933" w:rsidP="009F1CCF">
      <w:pPr>
        <w:spacing w:line="300" w:lineRule="exact"/>
        <w:ind w:left="220" w:hangingChars="100" w:hanging="220"/>
        <w:rPr>
          <w:rFonts w:asciiTheme="minorEastAsia" w:eastAsiaTheme="minorEastAsia" w:hAnsiTheme="minorEastAsia"/>
        </w:rPr>
      </w:pPr>
    </w:p>
    <w:p w:rsidR="008337AB" w:rsidRPr="008D5A10" w:rsidRDefault="008106DD" w:rsidP="008106DD">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３</w:t>
      </w:r>
      <w:r w:rsidR="008337AB" w:rsidRPr="008D5A10">
        <w:rPr>
          <w:rFonts w:ascii="ＭＳ ゴシック" w:eastAsia="ＭＳ ゴシック" w:hAnsi="ＭＳ ゴシック" w:hint="eastAsia"/>
        </w:rPr>
        <w:t xml:space="preserve">　今後のスケジュール（予定）</w:t>
      </w:r>
    </w:p>
    <w:p w:rsidR="008337AB" w:rsidRDefault="008337AB" w:rsidP="008106DD">
      <w:pPr>
        <w:spacing w:line="360" w:lineRule="exact"/>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C518AF">
        <w:rPr>
          <w:rFonts w:asciiTheme="minorEastAsia" w:eastAsiaTheme="minorEastAsia" w:hAnsiTheme="minorEastAsia" w:hint="eastAsia"/>
        </w:rPr>
        <w:t xml:space="preserve"> </w:t>
      </w:r>
      <w:r>
        <w:rPr>
          <w:rFonts w:asciiTheme="minorEastAsia" w:eastAsiaTheme="minorEastAsia" w:hAnsiTheme="minorEastAsia" w:hint="eastAsia"/>
        </w:rPr>
        <w:t>平成２９年</w:t>
      </w:r>
      <w:r w:rsidR="00D87A39">
        <w:rPr>
          <w:rFonts w:asciiTheme="minorEastAsia" w:eastAsiaTheme="minorEastAsia" w:hAnsiTheme="minorEastAsia" w:hint="eastAsia"/>
        </w:rPr>
        <w:t>６</w:t>
      </w:r>
      <w:r>
        <w:rPr>
          <w:rFonts w:asciiTheme="minorEastAsia" w:eastAsiaTheme="minorEastAsia" w:hAnsiTheme="minorEastAsia" w:hint="eastAsia"/>
        </w:rPr>
        <w:t>月頃～　　基本設計・実施設計</w:t>
      </w:r>
    </w:p>
    <w:p w:rsidR="008337AB" w:rsidRPr="00FD3876" w:rsidRDefault="008337AB" w:rsidP="008106DD">
      <w:pPr>
        <w:spacing w:line="360" w:lineRule="exact"/>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C518A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494640">
        <w:rPr>
          <w:rFonts w:asciiTheme="minorEastAsia" w:eastAsiaTheme="minorEastAsia" w:hAnsiTheme="minorEastAsia" w:hint="eastAsia"/>
        </w:rPr>
        <w:t>１０</w:t>
      </w:r>
      <w:r>
        <w:rPr>
          <w:rFonts w:asciiTheme="minorEastAsia" w:eastAsiaTheme="minorEastAsia" w:hAnsiTheme="minorEastAsia" w:hint="eastAsia"/>
        </w:rPr>
        <w:t>月頃～　　改修工事の入札・着工</w:t>
      </w:r>
    </w:p>
    <w:p w:rsidR="008337AB" w:rsidRDefault="008337AB" w:rsidP="008106DD">
      <w:pPr>
        <w:spacing w:line="360" w:lineRule="exact"/>
        <w:ind w:left="220" w:hangingChars="100" w:hanging="220"/>
        <w:rPr>
          <w:rFonts w:asciiTheme="minorEastAsia" w:eastAsiaTheme="minorEastAsia" w:hAnsiTheme="minorEastAsia"/>
        </w:rPr>
      </w:pPr>
      <w:r>
        <w:rPr>
          <w:rFonts w:asciiTheme="minorEastAsia" w:eastAsiaTheme="minorEastAsia" w:hAnsiTheme="minorEastAsia" w:hint="eastAsia"/>
        </w:rPr>
        <w:t xml:space="preserve">　 </w:t>
      </w:r>
      <w:r w:rsidR="00C518AF">
        <w:rPr>
          <w:rFonts w:asciiTheme="minorEastAsia" w:eastAsiaTheme="minorEastAsia" w:hAnsiTheme="minorEastAsia" w:hint="eastAsia"/>
        </w:rPr>
        <w:t xml:space="preserve"> </w:t>
      </w:r>
      <w:r>
        <w:rPr>
          <w:rFonts w:asciiTheme="minorEastAsia" w:eastAsiaTheme="minorEastAsia" w:hAnsiTheme="minorEastAsia" w:hint="eastAsia"/>
        </w:rPr>
        <w:t xml:space="preserve">　　３０年３月末　　　改修工事等の完成</w:t>
      </w:r>
    </w:p>
    <w:p w:rsidR="00A77AA1" w:rsidRDefault="008337AB" w:rsidP="00A77AA1">
      <w:pPr>
        <w:spacing w:line="360" w:lineRule="exact"/>
        <w:ind w:firstLineChars="693" w:firstLine="1528"/>
        <w:rPr>
          <w:rFonts w:asciiTheme="minorEastAsia" w:eastAsiaTheme="minorEastAsia" w:hAnsiTheme="minorEastAsia"/>
        </w:rPr>
      </w:pPr>
      <w:r>
        <w:rPr>
          <w:rFonts w:asciiTheme="minorEastAsia" w:eastAsiaTheme="minorEastAsia" w:hAnsiTheme="minorEastAsia" w:hint="eastAsia"/>
        </w:rPr>
        <w:t>４月以降　　医療機器の整備、スタッフの習熟訓練等を経て患者受入</w:t>
      </w:r>
    </w:p>
    <w:p w:rsidR="00B60D12" w:rsidRDefault="00B60D12" w:rsidP="00A77AA1">
      <w:pPr>
        <w:snapToGrid w:val="0"/>
        <w:jc w:val="center"/>
        <w:rPr>
          <w:rFonts w:asciiTheme="majorEastAsia" w:eastAsiaTheme="majorEastAsia" w:hAnsiTheme="majorEastAsia"/>
        </w:rPr>
      </w:pPr>
    </w:p>
    <w:p w:rsidR="00B60D12" w:rsidRDefault="00B60D12" w:rsidP="00A77AA1">
      <w:pPr>
        <w:snapToGrid w:val="0"/>
        <w:jc w:val="center"/>
        <w:rPr>
          <w:rFonts w:asciiTheme="majorEastAsia" w:eastAsiaTheme="majorEastAsia" w:hAnsiTheme="majorEastAsia"/>
        </w:rPr>
      </w:pPr>
    </w:p>
    <w:p w:rsidR="00A77AA1" w:rsidRDefault="00A77AA1" w:rsidP="00A77AA1">
      <w:pPr>
        <w:snapToGrid w:val="0"/>
        <w:jc w:val="center"/>
        <w:rPr>
          <w:rFonts w:asciiTheme="majorEastAsia" w:eastAsiaTheme="majorEastAsia" w:hAnsiTheme="majorEastAsia"/>
        </w:rPr>
      </w:pPr>
      <w:r>
        <w:rPr>
          <w:rFonts w:asciiTheme="majorEastAsia" w:eastAsiaTheme="majorEastAsia" w:hAnsiTheme="majorEastAsia" w:hint="eastAsia"/>
        </w:rPr>
        <w:lastRenderedPageBreak/>
        <w:t>富山県リハビリテーション病院・こども支援センター</w:t>
      </w:r>
      <w:r w:rsidRPr="00D1595C">
        <w:rPr>
          <w:rFonts w:asciiTheme="majorEastAsia" w:eastAsiaTheme="majorEastAsia" w:hAnsiTheme="majorEastAsia" w:hint="eastAsia"/>
        </w:rPr>
        <w:t>療養介護</w:t>
      </w:r>
      <w:r>
        <w:rPr>
          <w:rFonts w:asciiTheme="majorEastAsia" w:eastAsiaTheme="majorEastAsia" w:hAnsiTheme="majorEastAsia" w:hint="eastAsia"/>
        </w:rPr>
        <w:t>病棟の</w:t>
      </w:r>
      <w:r w:rsidRPr="00D1595C">
        <w:rPr>
          <w:rFonts w:asciiTheme="majorEastAsia" w:eastAsiaTheme="majorEastAsia" w:hAnsiTheme="majorEastAsia" w:hint="eastAsia"/>
        </w:rPr>
        <w:t>整備</w:t>
      </w:r>
      <w:r>
        <w:rPr>
          <w:rFonts w:asciiTheme="majorEastAsia" w:eastAsiaTheme="majorEastAsia" w:hAnsiTheme="majorEastAsia" w:hint="eastAsia"/>
        </w:rPr>
        <w:t>概要</w:t>
      </w:r>
    </w:p>
    <w:p w:rsidR="00A77AA1" w:rsidRPr="00D1595C" w:rsidRDefault="00A77AA1" w:rsidP="00A77AA1">
      <w:pPr>
        <w:snapToGrid w:val="0"/>
        <w:jc w:val="center"/>
        <w:rPr>
          <w:rFonts w:asciiTheme="majorEastAsia" w:eastAsiaTheme="majorEastAsia" w:hAnsiTheme="majorEastAsia"/>
        </w:rPr>
      </w:pPr>
      <w:r>
        <w:rPr>
          <w:rFonts w:asciiTheme="majorEastAsia" w:eastAsiaTheme="majorEastAsia" w:hAnsiTheme="majorEastAsia" w:hint="eastAsia"/>
        </w:rPr>
        <w:t>（旧リハビリ病院の改修整備）</w:t>
      </w:r>
    </w:p>
    <w:p w:rsidR="00A77AA1" w:rsidRPr="00D1595C" w:rsidRDefault="00A77AA1" w:rsidP="00A77AA1">
      <w:pPr>
        <w:snapToGrid w:val="0"/>
        <w:rPr>
          <w:sz w:val="22"/>
        </w:rPr>
      </w:pPr>
    </w:p>
    <w:p w:rsidR="00A77AA1" w:rsidRPr="00F01739" w:rsidRDefault="00A77AA1" w:rsidP="00A77AA1">
      <w:pPr>
        <w:rPr>
          <w:rFonts w:asciiTheme="majorEastAsia" w:eastAsiaTheme="majorEastAsia" w:hAnsiTheme="majorEastAsia"/>
        </w:rPr>
      </w:pPr>
      <w:r>
        <w:rPr>
          <w:rFonts w:asciiTheme="majorEastAsia" w:eastAsiaTheme="majorEastAsia" w:hAnsiTheme="majorEastAsia" w:hint="eastAsia"/>
        </w:rPr>
        <w:t>１</w:t>
      </w:r>
      <w:r w:rsidRPr="00F01739">
        <w:rPr>
          <w:rFonts w:asciiTheme="majorEastAsia" w:eastAsiaTheme="majorEastAsia" w:hAnsiTheme="majorEastAsia" w:hint="eastAsia"/>
        </w:rPr>
        <w:t xml:space="preserve">　県リハビリテーション病院・こども支援センターの主な機能</w:t>
      </w:r>
      <w:r>
        <w:rPr>
          <w:rFonts w:asciiTheme="majorEastAsia" w:eastAsiaTheme="majorEastAsia" w:hAnsiTheme="majorEastAsia" w:hint="eastAsia"/>
        </w:rPr>
        <w:t>等</w:t>
      </w:r>
    </w:p>
    <w:tbl>
      <w:tblPr>
        <w:tblStyle w:val="ac"/>
        <w:tblW w:w="9327" w:type="dxa"/>
        <w:tblInd w:w="137" w:type="dxa"/>
        <w:tblLook w:val="04A0" w:firstRow="1" w:lastRow="0" w:firstColumn="1" w:lastColumn="0" w:noHBand="0" w:noVBand="1"/>
      </w:tblPr>
      <w:tblGrid>
        <w:gridCol w:w="4933"/>
        <w:gridCol w:w="4394"/>
      </w:tblGrid>
      <w:tr w:rsidR="00A77AA1" w:rsidTr="00F96AD8">
        <w:trPr>
          <w:trHeight w:val="2030"/>
        </w:trPr>
        <w:tc>
          <w:tcPr>
            <w:tcW w:w="4933" w:type="dxa"/>
          </w:tcPr>
          <w:p w:rsidR="00A77AA1" w:rsidRPr="006B6B4D" w:rsidRDefault="00A77AA1" w:rsidP="00F96AD8">
            <w:pPr>
              <w:rPr>
                <w:rFonts w:asciiTheme="majorEastAsia" w:eastAsiaTheme="majorEastAsia" w:hAnsiTheme="majorEastAsia"/>
              </w:rPr>
            </w:pPr>
            <w:r w:rsidRPr="006B6B4D">
              <w:rPr>
                <w:rFonts w:asciiTheme="majorEastAsia" w:eastAsiaTheme="majorEastAsia" w:hAnsiTheme="majorEastAsia" w:hint="eastAsia"/>
              </w:rPr>
              <w:t>◆リハビリテーション</w:t>
            </w:r>
            <w:r w:rsidRPr="006B6B4D">
              <w:rPr>
                <w:rFonts w:asciiTheme="majorEastAsia" w:eastAsiaTheme="majorEastAsia" w:hAnsiTheme="majorEastAsia"/>
              </w:rPr>
              <w:t>病院　　150床</w:t>
            </w:r>
          </w:p>
          <w:p w:rsidR="00A77AA1" w:rsidRPr="00967FC4" w:rsidRDefault="00A77AA1" w:rsidP="00F96AD8">
            <w:pPr>
              <w:ind w:firstLineChars="100" w:firstLine="180"/>
              <w:rPr>
                <w:rFonts w:asciiTheme="majorEastAsia" w:eastAsiaTheme="majorEastAsia" w:hAnsiTheme="majorEastAsia"/>
                <w:sz w:val="20"/>
                <w:szCs w:val="20"/>
              </w:rPr>
            </w:pPr>
            <w:r w:rsidRPr="00967FC4">
              <w:rPr>
                <w:rFonts w:asciiTheme="majorEastAsia" w:eastAsiaTheme="majorEastAsia" w:hAnsiTheme="majorEastAsia"/>
                <w:sz w:val="20"/>
                <w:szCs w:val="20"/>
              </w:rPr>
              <w:t>高度専門的で集中的・</w:t>
            </w:r>
            <w:r w:rsidRPr="00967FC4">
              <w:rPr>
                <w:rFonts w:asciiTheme="majorEastAsia" w:eastAsiaTheme="majorEastAsia" w:hAnsiTheme="majorEastAsia" w:hint="eastAsia"/>
                <w:sz w:val="20"/>
                <w:szCs w:val="20"/>
              </w:rPr>
              <w:t>効果的な</w:t>
            </w:r>
            <w:r w:rsidRPr="00967FC4">
              <w:rPr>
                <w:rFonts w:asciiTheme="majorEastAsia" w:eastAsiaTheme="majorEastAsia" w:hAnsiTheme="majorEastAsia"/>
                <w:sz w:val="20"/>
                <w:szCs w:val="20"/>
              </w:rPr>
              <w:t>リハビリ医療の提供</w:t>
            </w:r>
          </w:p>
          <w:p w:rsidR="00A77AA1" w:rsidRDefault="00A77AA1" w:rsidP="00F96AD8">
            <w:pPr>
              <w:rPr>
                <w:sz w:val="20"/>
                <w:szCs w:val="20"/>
              </w:rPr>
            </w:pPr>
            <w:r>
              <w:rPr>
                <w:rFonts w:hint="eastAsia"/>
                <w:sz w:val="20"/>
                <w:szCs w:val="20"/>
              </w:rPr>
              <w:t xml:space="preserve">　</w:t>
            </w:r>
            <w:r>
              <w:rPr>
                <w:sz w:val="20"/>
                <w:szCs w:val="20"/>
              </w:rPr>
              <w:t>・回復期</w:t>
            </w:r>
            <w:r>
              <w:rPr>
                <w:sz w:val="20"/>
                <w:szCs w:val="20"/>
              </w:rPr>
              <w:t>100</w:t>
            </w:r>
            <w:r>
              <w:rPr>
                <w:sz w:val="20"/>
                <w:szCs w:val="20"/>
              </w:rPr>
              <w:t>床、一般</w:t>
            </w:r>
            <w:r>
              <w:rPr>
                <w:sz w:val="20"/>
                <w:szCs w:val="20"/>
              </w:rPr>
              <w:t>50</w:t>
            </w:r>
            <w:r>
              <w:rPr>
                <w:sz w:val="20"/>
                <w:szCs w:val="20"/>
              </w:rPr>
              <w:t>床</w:t>
            </w:r>
          </w:p>
          <w:p w:rsidR="00A77AA1" w:rsidRDefault="00A77AA1" w:rsidP="00F96AD8">
            <w:pPr>
              <w:rPr>
                <w:sz w:val="20"/>
                <w:szCs w:val="20"/>
              </w:rPr>
            </w:pPr>
            <w:r>
              <w:rPr>
                <w:rFonts w:hint="eastAsia"/>
                <w:sz w:val="20"/>
                <w:szCs w:val="20"/>
              </w:rPr>
              <w:t xml:space="preserve">　　（難病医療協力病院）</w:t>
            </w:r>
          </w:p>
          <w:p w:rsidR="00A77AA1" w:rsidRPr="00967FC4" w:rsidRDefault="00A77AA1" w:rsidP="00F96AD8">
            <w:pPr>
              <w:rPr>
                <w:rFonts w:asciiTheme="majorEastAsia" w:eastAsiaTheme="majorEastAsia" w:hAnsiTheme="majorEastAsia"/>
                <w:sz w:val="20"/>
                <w:szCs w:val="20"/>
              </w:rPr>
            </w:pPr>
            <w:r>
              <w:rPr>
                <w:rFonts w:hint="eastAsia"/>
                <w:sz w:val="20"/>
                <w:szCs w:val="20"/>
              </w:rPr>
              <w:t xml:space="preserve">　</w:t>
            </w:r>
            <w:r w:rsidRPr="00967FC4">
              <w:rPr>
                <w:rFonts w:asciiTheme="majorEastAsia" w:eastAsiaTheme="majorEastAsia" w:hAnsiTheme="majorEastAsia"/>
                <w:sz w:val="20"/>
                <w:szCs w:val="20"/>
              </w:rPr>
              <w:t>総合診療体制と専門外来の充実</w:t>
            </w:r>
          </w:p>
          <w:p w:rsidR="00A77AA1" w:rsidRPr="00F60923" w:rsidRDefault="00A77AA1" w:rsidP="00F96AD8">
            <w:pPr>
              <w:rPr>
                <w:sz w:val="22"/>
              </w:rPr>
            </w:pPr>
            <w:r>
              <w:rPr>
                <w:rFonts w:hint="eastAsia"/>
                <w:sz w:val="20"/>
                <w:szCs w:val="20"/>
              </w:rPr>
              <w:t xml:space="preserve">　</w:t>
            </w:r>
            <w:r>
              <w:rPr>
                <w:sz w:val="20"/>
                <w:szCs w:val="20"/>
              </w:rPr>
              <w:t>・常設科</w:t>
            </w:r>
            <w:r>
              <w:rPr>
                <w:rFonts w:hint="eastAsia"/>
                <w:sz w:val="20"/>
                <w:szCs w:val="20"/>
              </w:rPr>
              <w:t>(</w:t>
            </w:r>
            <w:r>
              <w:rPr>
                <w:sz w:val="20"/>
                <w:szCs w:val="20"/>
              </w:rPr>
              <w:t>６科</w:t>
            </w:r>
            <w:r>
              <w:rPr>
                <w:rFonts w:hint="eastAsia"/>
                <w:sz w:val="20"/>
                <w:szCs w:val="20"/>
              </w:rPr>
              <w:t>)</w:t>
            </w:r>
            <w:r>
              <w:rPr>
                <w:sz w:val="20"/>
                <w:szCs w:val="20"/>
              </w:rPr>
              <w:t>、非常設科</w:t>
            </w:r>
            <w:r>
              <w:rPr>
                <w:rFonts w:hint="eastAsia"/>
                <w:sz w:val="20"/>
                <w:szCs w:val="20"/>
              </w:rPr>
              <w:t>(</w:t>
            </w:r>
            <w:r>
              <w:rPr>
                <w:sz w:val="20"/>
                <w:szCs w:val="20"/>
              </w:rPr>
              <w:t>６</w:t>
            </w:r>
            <w:r>
              <w:rPr>
                <w:rFonts w:hint="eastAsia"/>
                <w:sz w:val="20"/>
                <w:szCs w:val="20"/>
              </w:rPr>
              <w:t>科</w:t>
            </w:r>
            <w:r>
              <w:rPr>
                <w:rFonts w:hint="eastAsia"/>
                <w:sz w:val="20"/>
                <w:szCs w:val="20"/>
              </w:rPr>
              <w:t>)</w:t>
            </w:r>
            <w:r>
              <w:rPr>
                <w:sz w:val="20"/>
                <w:szCs w:val="20"/>
              </w:rPr>
              <w:t>、専門外来</w:t>
            </w:r>
            <w:r>
              <w:rPr>
                <w:rFonts w:hint="eastAsia"/>
                <w:sz w:val="20"/>
                <w:szCs w:val="20"/>
              </w:rPr>
              <w:t>(</w:t>
            </w:r>
            <w:r>
              <w:rPr>
                <w:sz w:val="20"/>
                <w:szCs w:val="20"/>
              </w:rPr>
              <w:t>９科</w:t>
            </w:r>
            <w:r>
              <w:rPr>
                <w:rFonts w:hint="eastAsia"/>
                <w:sz w:val="20"/>
                <w:szCs w:val="20"/>
              </w:rPr>
              <w:t>)</w:t>
            </w:r>
            <w:r>
              <w:rPr>
                <w:rFonts w:hint="eastAsia"/>
                <w:sz w:val="20"/>
                <w:szCs w:val="20"/>
              </w:rPr>
              <w:t>設置</w:t>
            </w:r>
          </w:p>
        </w:tc>
        <w:tc>
          <w:tcPr>
            <w:tcW w:w="4394" w:type="dxa"/>
            <w:tcBorders>
              <w:bottom w:val="double" w:sz="4" w:space="0" w:color="auto"/>
            </w:tcBorders>
          </w:tcPr>
          <w:p w:rsidR="00A77AA1" w:rsidRPr="006B6B4D" w:rsidRDefault="00A77AA1" w:rsidP="00F96AD8">
            <w:pPr>
              <w:rPr>
                <w:rFonts w:asciiTheme="majorEastAsia" w:eastAsiaTheme="majorEastAsia" w:hAnsiTheme="majorEastAsia"/>
              </w:rPr>
            </w:pPr>
            <w:r w:rsidRPr="006B6B4D">
              <w:rPr>
                <w:rFonts w:asciiTheme="majorEastAsia" w:eastAsiaTheme="majorEastAsia" w:hAnsiTheme="majorEastAsia" w:cs="ＭＳ 明朝" w:hint="eastAsia"/>
              </w:rPr>
              <w:t>◆</w:t>
            </w:r>
            <w:r w:rsidRPr="006B6B4D">
              <w:rPr>
                <w:rFonts w:asciiTheme="majorEastAsia" w:eastAsiaTheme="majorEastAsia" w:hAnsiTheme="majorEastAsia"/>
              </w:rPr>
              <w:t>こども支援センター</w:t>
            </w:r>
            <w:r w:rsidRPr="006B6B4D">
              <w:rPr>
                <w:rFonts w:asciiTheme="majorEastAsia" w:eastAsiaTheme="majorEastAsia" w:hAnsiTheme="majorEastAsia" w:hint="eastAsia"/>
              </w:rPr>
              <w:t xml:space="preserve">　</w:t>
            </w:r>
            <w:r w:rsidRPr="006B6B4D">
              <w:rPr>
                <w:rFonts w:asciiTheme="majorEastAsia" w:eastAsiaTheme="majorEastAsia" w:hAnsiTheme="majorEastAsia"/>
              </w:rPr>
              <w:t xml:space="preserve">　52床</w:t>
            </w:r>
          </w:p>
          <w:p w:rsidR="00A77AA1" w:rsidRPr="00967FC4" w:rsidRDefault="00A77AA1" w:rsidP="00F96AD8">
            <w:pPr>
              <w:rPr>
                <w:rFonts w:asciiTheme="majorEastAsia" w:eastAsiaTheme="majorEastAsia" w:hAnsiTheme="majorEastAsia"/>
                <w:sz w:val="20"/>
                <w:szCs w:val="20"/>
              </w:rPr>
            </w:pPr>
            <w:r>
              <w:rPr>
                <w:rFonts w:hint="eastAsia"/>
                <w:sz w:val="22"/>
              </w:rPr>
              <w:t xml:space="preserve">　</w:t>
            </w:r>
            <w:r w:rsidRPr="00967FC4">
              <w:rPr>
                <w:rFonts w:asciiTheme="majorEastAsia" w:eastAsiaTheme="majorEastAsia" w:hAnsiTheme="majorEastAsia" w:hint="eastAsia"/>
                <w:sz w:val="20"/>
                <w:szCs w:val="20"/>
              </w:rPr>
              <w:t>脳性まひ等の重症児の受入れ</w:t>
            </w:r>
          </w:p>
          <w:p w:rsidR="00A77AA1" w:rsidRDefault="00A77AA1" w:rsidP="00F96AD8">
            <w:pPr>
              <w:rPr>
                <w:sz w:val="20"/>
                <w:szCs w:val="20"/>
              </w:rPr>
            </w:pPr>
            <w:r>
              <w:rPr>
                <w:rFonts w:hint="eastAsia"/>
                <w:sz w:val="20"/>
                <w:szCs w:val="20"/>
              </w:rPr>
              <w:t xml:space="preserve">　・入所定員</w:t>
            </w:r>
            <w:r>
              <w:rPr>
                <w:rFonts w:hint="eastAsia"/>
                <w:sz w:val="20"/>
                <w:szCs w:val="20"/>
              </w:rPr>
              <w:t>50</w:t>
            </w:r>
            <w:r>
              <w:rPr>
                <w:rFonts w:hint="eastAsia"/>
                <w:sz w:val="20"/>
                <w:szCs w:val="20"/>
              </w:rPr>
              <w:t>名、短期入所</w:t>
            </w:r>
            <w:r>
              <w:rPr>
                <w:rFonts w:hint="eastAsia"/>
                <w:sz w:val="20"/>
                <w:szCs w:val="20"/>
              </w:rPr>
              <w:t>2</w:t>
            </w:r>
            <w:r>
              <w:rPr>
                <w:rFonts w:hint="eastAsia"/>
                <w:sz w:val="20"/>
                <w:szCs w:val="20"/>
              </w:rPr>
              <w:t>床（</w:t>
            </w:r>
            <w:r>
              <w:rPr>
                <w:rFonts w:hint="eastAsia"/>
                <w:sz w:val="20"/>
                <w:szCs w:val="20"/>
              </w:rPr>
              <w:t>+</w:t>
            </w:r>
            <w:r>
              <w:rPr>
                <w:rFonts w:hint="eastAsia"/>
                <w:sz w:val="20"/>
                <w:szCs w:val="20"/>
              </w:rPr>
              <w:t>空床利用）</w:t>
            </w:r>
          </w:p>
          <w:p w:rsidR="00A77AA1" w:rsidRPr="00967FC4" w:rsidRDefault="00A77AA1" w:rsidP="00F96AD8">
            <w:pPr>
              <w:rPr>
                <w:rFonts w:asciiTheme="majorEastAsia" w:eastAsiaTheme="majorEastAsia" w:hAnsiTheme="majorEastAsia"/>
                <w:sz w:val="20"/>
                <w:szCs w:val="20"/>
              </w:rPr>
            </w:pPr>
            <w:r>
              <w:rPr>
                <w:rFonts w:hint="eastAsia"/>
                <w:sz w:val="20"/>
                <w:szCs w:val="20"/>
              </w:rPr>
              <w:t xml:space="preserve">　肢体不自由、難聴、</w:t>
            </w:r>
            <w:r w:rsidRPr="00A07278">
              <w:rPr>
                <w:rFonts w:asciiTheme="minorEastAsia" w:hAnsiTheme="minorEastAsia" w:hint="eastAsia"/>
                <w:sz w:val="20"/>
                <w:szCs w:val="20"/>
              </w:rPr>
              <w:t>発達障害等に対応</w:t>
            </w:r>
          </w:p>
          <w:p w:rsidR="00A77AA1" w:rsidRDefault="00A77AA1" w:rsidP="00F96AD8">
            <w:pPr>
              <w:rPr>
                <w:sz w:val="20"/>
                <w:szCs w:val="20"/>
              </w:rPr>
            </w:pPr>
            <w:r>
              <w:rPr>
                <w:rFonts w:hint="eastAsia"/>
                <w:sz w:val="20"/>
                <w:szCs w:val="20"/>
              </w:rPr>
              <w:t xml:space="preserve">　・通所定員</w:t>
            </w:r>
            <w:r>
              <w:rPr>
                <w:rFonts w:hint="eastAsia"/>
                <w:sz w:val="20"/>
                <w:szCs w:val="20"/>
              </w:rPr>
              <w:t>70</w:t>
            </w:r>
            <w:r>
              <w:rPr>
                <w:rFonts w:hint="eastAsia"/>
                <w:sz w:val="20"/>
                <w:szCs w:val="20"/>
              </w:rPr>
              <w:t>名（医療型</w:t>
            </w:r>
            <w:r>
              <w:rPr>
                <w:rFonts w:hint="eastAsia"/>
                <w:sz w:val="20"/>
                <w:szCs w:val="20"/>
              </w:rPr>
              <w:t>40</w:t>
            </w:r>
            <w:r>
              <w:rPr>
                <w:rFonts w:hint="eastAsia"/>
                <w:sz w:val="20"/>
                <w:szCs w:val="20"/>
              </w:rPr>
              <w:t>、福祉型</w:t>
            </w:r>
            <w:r>
              <w:rPr>
                <w:rFonts w:hint="eastAsia"/>
                <w:sz w:val="20"/>
                <w:szCs w:val="20"/>
              </w:rPr>
              <w:t>30</w:t>
            </w:r>
            <w:r>
              <w:rPr>
                <w:rFonts w:hint="eastAsia"/>
                <w:sz w:val="20"/>
                <w:szCs w:val="20"/>
              </w:rPr>
              <w:t>）</w:t>
            </w:r>
          </w:p>
          <w:p w:rsidR="00A77AA1" w:rsidRPr="00462EEC" w:rsidRDefault="00A77AA1" w:rsidP="00F96AD8">
            <w:pPr>
              <w:ind w:firstLineChars="100" w:firstLine="180"/>
              <w:rPr>
                <w:sz w:val="20"/>
                <w:szCs w:val="20"/>
              </w:rPr>
            </w:pPr>
            <w:r>
              <w:rPr>
                <w:rFonts w:hint="eastAsia"/>
                <w:sz w:val="20"/>
                <w:szCs w:val="20"/>
              </w:rPr>
              <w:t>（うち生活介護</w:t>
            </w:r>
            <w:r>
              <w:rPr>
                <w:rFonts w:hint="eastAsia"/>
                <w:sz w:val="20"/>
                <w:szCs w:val="20"/>
              </w:rPr>
              <w:t>5</w:t>
            </w:r>
            <w:r>
              <w:rPr>
                <w:rFonts w:hint="eastAsia"/>
                <w:sz w:val="20"/>
                <w:szCs w:val="20"/>
              </w:rPr>
              <w:t>、放課後等デイサービス</w:t>
            </w:r>
            <w:r>
              <w:rPr>
                <w:rFonts w:hint="eastAsia"/>
                <w:sz w:val="20"/>
                <w:szCs w:val="20"/>
              </w:rPr>
              <w:t>5</w:t>
            </w:r>
            <w:r>
              <w:rPr>
                <w:rFonts w:hint="eastAsia"/>
                <w:sz w:val="20"/>
                <w:szCs w:val="20"/>
              </w:rPr>
              <w:t>）</w:t>
            </w:r>
          </w:p>
        </w:tc>
      </w:tr>
      <w:tr w:rsidR="00A77AA1" w:rsidTr="00F96AD8">
        <w:tc>
          <w:tcPr>
            <w:tcW w:w="4933" w:type="dxa"/>
            <w:vMerge w:val="restart"/>
            <w:tcBorders>
              <w:right w:val="double" w:sz="4" w:space="0" w:color="auto"/>
            </w:tcBorders>
          </w:tcPr>
          <w:p w:rsidR="00A77AA1" w:rsidRPr="006B6B4D" w:rsidRDefault="00A77AA1" w:rsidP="00F96AD8">
            <w:pPr>
              <w:rPr>
                <w:rFonts w:asciiTheme="majorEastAsia" w:eastAsiaTheme="majorEastAsia" w:hAnsiTheme="majorEastAsia"/>
                <w:szCs w:val="21"/>
              </w:rPr>
            </w:pPr>
            <w:r w:rsidRPr="006B6B4D">
              <w:rPr>
                <w:rFonts w:asciiTheme="majorEastAsia" w:eastAsiaTheme="majorEastAsia" w:hAnsiTheme="majorEastAsia" w:hint="eastAsia"/>
                <w:szCs w:val="21"/>
              </w:rPr>
              <w:t>◆</w:t>
            </w:r>
            <w:r w:rsidRPr="006B6B4D">
              <w:rPr>
                <w:rFonts w:asciiTheme="majorEastAsia" w:eastAsiaTheme="majorEastAsia" w:hAnsiTheme="majorEastAsia"/>
                <w:szCs w:val="21"/>
              </w:rPr>
              <w:t>地域リハビリテーション総合支援センター</w:t>
            </w:r>
          </w:p>
          <w:p w:rsidR="00A77AA1" w:rsidRPr="00967FC4" w:rsidRDefault="00A77AA1" w:rsidP="00F96AD8">
            <w:pPr>
              <w:rPr>
                <w:rFonts w:asciiTheme="majorEastAsia" w:eastAsiaTheme="majorEastAsia" w:hAnsiTheme="majorEastAsia"/>
                <w:sz w:val="20"/>
                <w:szCs w:val="20"/>
              </w:rPr>
            </w:pPr>
            <w:r>
              <w:rPr>
                <w:rFonts w:hint="eastAsia"/>
                <w:sz w:val="20"/>
                <w:szCs w:val="20"/>
              </w:rPr>
              <w:t xml:space="preserve">　</w:t>
            </w:r>
            <w:r w:rsidRPr="00967FC4">
              <w:rPr>
                <w:rFonts w:asciiTheme="majorEastAsia" w:eastAsiaTheme="majorEastAsia" w:hAnsiTheme="majorEastAsia"/>
                <w:sz w:val="20"/>
                <w:szCs w:val="20"/>
              </w:rPr>
              <w:t>退院後の地域生活の支援</w:t>
            </w:r>
            <w:r w:rsidRPr="00967FC4">
              <w:rPr>
                <w:rFonts w:asciiTheme="majorEastAsia" w:eastAsiaTheme="majorEastAsia" w:hAnsiTheme="majorEastAsia" w:hint="eastAsia"/>
                <w:sz w:val="20"/>
                <w:szCs w:val="20"/>
              </w:rPr>
              <w:t>や</w:t>
            </w:r>
            <w:r w:rsidRPr="00967FC4">
              <w:rPr>
                <w:rFonts w:asciiTheme="majorEastAsia" w:eastAsiaTheme="majorEastAsia" w:hAnsiTheme="majorEastAsia"/>
                <w:sz w:val="20"/>
                <w:szCs w:val="20"/>
              </w:rPr>
              <w:t>相談機能の一元化</w:t>
            </w:r>
          </w:p>
          <w:p w:rsidR="00A77AA1" w:rsidRDefault="00A77AA1" w:rsidP="00F96AD8">
            <w:pPr>
              <w:rPr>
                <w:sz w:val="20"/>
                <w:szCs w:val="20"/>
              </w:rPr>
            </w:pPr>
            <w:r>
              <w:rPr>
                <w:rFonts w:hint="eastAsia"/>
                <w:sz w:val="20"/>
                <w:szCs w:val="20"/>
              </w:rPr>
              <w:t xml:space="preserve">　</w:t>
            </w:r>
            <w:r>
              <w:rPr>
                <w:sz w:val="20"/>
                <w:szCs w:val="20"/>
              </w:rPr>
              <w:t>・</w:t>
            </w:r>
            <w:r>
              <w:rPr>
                <w:rFonts w:hint="eastAsia"/>
                <w:sz w:val="20"/>
                <w:szCs w:val="20"/>
              </w:rPr>
              <w:t>訪問看護ステーション、</w:t>
            </w:r>
            <w:r>
              <w:rPr>
                <w:sz w:val="20"/>
                <w:szCs w:val="20"/>
              </w:rPr>
              <w:t>在宅生活の相談</w:t>
            </w:r>
          </w:p>
          <w:p w:rsidR="00A77AA1" w:rsidRDefault="00A77AA1" w:rsidP="00F96AD8">
            <w:pPr>
              <w:rPr>
                <w:sz w:val="20"/>
                <w:szCs w:val="20"/>
              </w:rPr>
            </w:pPr>
            <w:r>
              <w:rPr>
                <w:rFonts w:hint="eastAsia"/>
                <w:sz w:val="20"/>
                <w:szCs w:val="20"/>
              </w:rPr>
              <w:t xml:space="preserve">　・医療、介護人材の育成</w:t>
            </w:r>
          </w:p>
          <w:p w:rsidR="00A77AA1" w:rsidRPr="003A5880" w:rsidRDefault="00A77AA1" w:rsidP="00F96AD8">
            <w:pPr>
              <w:rPr>
                <w:sz w:val="20"/>
                <w:szCs w:val="20"/>
              </w:rPr>
            </w:pPr>
            <w:r>
              <w:rPr>
                <w:rFonts w:hint="eastAsia"/>
                <w:sz w:val="20"/>
                <w:szCs w:val="20"/>
              </w:rPr>
              <w:t xml:space="preserve">　・発達障害者支援ｾﾝﾀｰ、高次脳機能障害支援ｾﾝﾀｰ</w:t>
            </w:r>
          </w:p>
        </w:tc>
        <w:tc>
          <w:tcPr>
            <w:tcW w:w="4394" w:type="dxa"/>
            <w:tcBorders>
              <w:top w:val="double" w:sz="4" w:space="0" w:color="auto"/>
              <w:left w:val="double" w:sz="4" w:space="0" w:color="auto"/>
              <w:bottom w:val="nil"/>
              <w:right w:val="double" w:sz="4" w:space="0" w:color="auto"/>
            </w:tcBorders>
            <w:shd w:val="clear" w:color="auto" w:fill="E5DFEC" w:themeFill="accent4" w:themeFillTint="33"/>
          </w:tcPr>
          <w:p w:rsidR="00A77AA1" w:rsidRPr="006B6B4D" w:rsidRDefault="00A77AA1" w:rsidP="00F96AD8">
            <w:pPr>
              <w:jc w:val="center"/>
              <w:rPr>
                <w:rFonts w:ascii="HG丸ｺﾞｼｯｸM-PRO" w:eastAsia="HG丸ｺﾞｼｯｸM-PRO" w:hAnsi="HG丸ｺﾞｼｯｸM-PRO" w:cs="ＭＳ 明朝"/>
              </w:rPr>
            </w:pPr>
            <w:r w:rsidRPr="006B6B4D">
              <w:rPr>
                <w:rFonts w:ascii="HG丸ｺﾞｼｯｸM-PRO" w:eastAsia="HG丸ｺﾞｼｯｸM-PRO" w:hAnsi="HG丸ｺﾞｼｯｸM-PRO" w:cs="ＭＳ 明朝" w:hint="eastAsia"/>
              </w:rPr>
              <w:t>平成30年度から強化・充実</w:t>
            </w:r>
          </w:p>
        </w:tc>
      </w:tr>
      <w:tr w:rsidR="00A77AA1" w:rsidTr="00F96AD8">
        <w:trPr>
          <w:trHeight w:val="1369"/>
        </w:trPr>
        <w:tc>
          <w:tcPr>
            <w:tcW w:w="4933" w:type="dxa"/>
            <w:vMerge/>
            <w:tcBorders>
              <w:right w:val="double" w:sz="4" w:space="0" w:color="auto"/>
            </w:tcBorders>
          </w:tcPr>
          <w:p w:rsidR="00A77AA1" w:rsidRPr="00F60923" w:rsidRDefault="00A77AA1" w:rsidP="00F96AD8">
            <w:pPr>
              <w:rPr>
                <w:sz w:val="20"/>
                <w:szCs w:val="20"/>
              </w:rPr>
            </w:pPr>
          </w:p>
        </w:tc>
        <w:tc>
          <w:tcPr>
            <w:tcW w:w="4394" w:type="dxa"/>
            <w:tcBorders>
              <w:top w:val="nil"/>
              <w:left w:val="double" w:sz="4" w:space="0" w:color="auto"/>
              <w:bottom w:val="double" w:sz="4" w:space="0" w:color="auto"/>
              <w:right w:val="double" w:sz="4" w:space="0" w:color="auto"/>
            </w:tcBorders>
            <w:shd w:val="clear" w:color="auto" w:fill="E5DFEC" w:themeFill="accent4" w:themeFillTint="33"/>
          </w:tcPr>
          <w:p w:rsidR="00A77AA1" w:rsidRPr="006B6B4D" w:rsidRDefault="00A77AA1" w:rsidP="00F96AD8">
            <w:pPr>
              <w:rPr>
                <w:rFonts w:asciiTheme="majorEastAsia" w:eastAsiaTheme="majorEastAsia" w:hAnsiTheme="majorEastAsia"/>
                <w:szCs w:val="21"/>
              </w:rPr>
            </w:pPr>
            <w:r w:rsidRPr="006B6B4D">
              <w:rPr>
                <w:rFonts w:asciiTheme="majorEastAsia" w:eastAsiaTheme="majorEastAsia" w:hAnsiTheme="majorEastAsia" w:hint="eastAsia"/>
                <w:szCs w:val="21"/>
              </w:rPr>
              <w:t>◆療養介護サービス　　30床</w:t>
            </w:r>
          </w:p>
          <w:p w:rsidR="00A77AA1" w:rsidRDefault="00A77AA1" w:rsidP="00F96AD8">
            <w:pPr>
              <w:rPr>
                <w:rFonts w:asciiTheme="majorEastAsia" w:eastAsiaTheme="majorEastAsia" w:hAnsiTheme="majorEastAsia"/>
                <w:sz w:val="20"/>
                <w:szCs w:val="20"/>
              </w:rPr>
            </w:pPr>
            <w:r>
              <w:rPr>
                <w:rFonts w:hint="eastAsia"/>
                <w:sz w:val="22"/>
              </w:rPr>
              <w:t xml:space="preserve">　</w:t>
            </w:r>
            <w:r w:rsidRPr="00967FC4">
              <w:rPr>
                <w:rFonts w:asciiTheme="majorEastAsia" w:eastAsiaTheme="majorEastAsia" w:hAnsiTheme="majorEastAsia" w:hint="eastAsia"/>
                <w:sz w:val="20"/>
                <w:szCs w:val="20"/>
              </w:rPr>
              <w:t>18歳以上の重症心身障害者</w:t>
            </w:r>
            <w:r>
              <w:rPr>
                <w:rFonts w:asciiTheme="majorEastAsia" w:eastAsiaTheme="majorEastAsia" w:hAnsiTheme="majorEastAsia" w:hint="eastAsia"/>
                <w:sz w:val="20"/>
                <w:szCs w:val="20"/>
              </w:rPr>
              <w:t>やＡＬＳ</w:t>
            </w:r>
            <w:r w:rsidRPr="00967FC4">
              <w:rPr>
                <w:rFonts w:asciiTheme="majorEastAsia" w:eastAsiaTheme="majorEastAsia" w:hAnsiTheme="majorEastAsia" w:hint="eastAsia"/>
                <w:sz w:val="20"/>
                <w:szCs w:val="20"/>
              </w:rPr>
              <w:t>等の難病</w:t>
            </w:r>
          </w:p>
          <w:p w:rsidR="00A77AA1" w:rsidRDefault="00A77AA1" w:rsidP="00F96AD8">
            <w:pPr>
              <w:ind w:firstLineChars="100" w:firstLine="180"/>
              <w:rPr>
                <w:rFonts w:asciiTheme="majorEastAsia" w:eastAsiaTheme="majorEastAsia" w:hAnsiTheme="majorEastAsia"/>
                <w:sz w:val="20"/>
                <w:szCs w:val="20"/>
              </w:rPr>
            </w:pPr>
            <w:r w:rsidRPr="00967FC4">
              <w:rPr>
                <w:rFonts w:asciiTheme="majorEastAsia" w:eastAsiaTheme="majorEastAsia" w:hAnsiTheme="majorEastAsia" w:hint="eastAsia"/>
                <w:sz w:val="20"/>
                <w:szCs w:val="20"/>
              </w:rPr>
              <w:t>患者を受入れ</w:t>
            </w:r>
          </w:p>
          <w:p w:rsidR="00A77AA1" w:rsidRPr="00462EEC" w:rsidRDefault="00A77AA1" w:rsidP="00F96AD8">
            <w:pPr>
              <w:ind w:firstLineChars="100" w:firstLine="180"/>
              <w:rPr>
                <w:sz w:val="20"/>
                <w:szCs w:val="20"/>
              </w:rPr>
            </w:pPr>
            <w:r>
              <w:rPr>
                <w:rFonts w:hint="eastAsia"/>
                <w:sz w:val="20"/>
                <w:szCs w:val="20"/>
              </w:rPr>
              <w:t>・短期入所（こどもセンターと併せて今後調整）</w:t>
            </w:r>
          </w:p>
        </w:tc>
      </w:tr>
    </w:tbl>
    <w:p w:rsidR="00A77AA1" w:rsidRDefault="00A77AA1" w:rsidP="00A77AA1">
      <w:pPr>
        <w:rPr>
          <w:sz w:val="22"/>
        </w:rPr>
      </w:pPr>
      <w:r>
        <w:rPr>
          <w:rFonts w:hint="eastAsia"/>
          <w:sz w:val="22"/>
        </w:rPr>
        <w:t>○障害の重度化や高齢化等を背景とした入所ニーズに対応することができる。</w:t>
      </w:r>
    </w:p>
    <w:p w:rsidR="00A77AA1" w:rsidRDefault="00A77AA1" w:rsidP="00A77AA1">
      <w:pPr>
        <w:rPr>
          <w:sz w:val="22"/>
        </w:rPr>
      </w:pPr>
      <w:r>
        <w:rPr>
          <w:rFonts w:hint="eastAsia"/>
          <w:sz w:val="22"/>
        </w:rPr>
        <w:t>○現在他県等の施設に入所しているＡＬＳ患者等の受入が可能となる。</w:t>
      </w:r>
    </w:p>
    <w:p w:rsidR="00A77AA1" w:rsidRDefault="00A77AA1" w:rsidP="00A77AA1">
      <w:pPr>
        <w:rPr>
          <w:sz w:val="22"/>
        </w:rPr>
      </w:pPr>
      <w:r>
        <w:rPr>
          <w:rFonts w:hint="eastAsia"/>
          <w:sz w:val="22"/>
        </w:rPr>
        <w:t>○こども支援センターと連携することで、こどもから大人まで年齢による区分を超えて支援する体制（児者一貫体制）を構築することが可能となる。</w:t>
      </w:r>
    </w:p>
    <w:p w:rsidR="00A77AA1" w:rsidRPr="00D97C88" w:rsidRDefault="00A77AA1" w:rsidP="00A77AA1">
      <w:pPr>
        <w:spacing w:beforeLines="50" w:before="165"/>
        <w:rPr>
          <w:rFonts w:asciiTheme="majorEastAsia" w:eastAsiaTheme="majorEastAsia" w:hAnsiTheme="majorEastAsia"/>
          <w:sz w:val="22"/>
        </w:rPr>
      </w:pPr>
      <w:r>
        <w:rPr>
          <w:rFonts w:asciiTheme="majorEastAsia" w:eastAsiaTheme="majorEastAsia" w:hAnsiTheme="majorEastAsia" w:hint="eastAsia"/>
        </w:rPr>
        <w:t>２</w:t>
      </w:r>
      <w:r w:rsidRPr="00F01739">
        <w:rPr>
          <w:rFonts w:asciiTheme="majorEastAsia" w:eastAsiaTheme="majorEastAsia" w:hAnsiTheme="majorEastAsia" w:hint="eastAsia"/>
        </w:rPr>
        <w:t xml:space="preserve">　改修概要</w:t>
      </w:r>
    </w:p>
    <w:p w:rsidR="00A77AA1" w:rsidRPr="00696758" w:rsidRDefault="00A77AA1" w:rsidP="00A77AA1">
      <w:pPr>
        <w:snapToGrid w:val="0"/>
        <w:ind w:firstLineChars="100" w:firstLine="200"/>
        <w:rPr>
          <w:sz w:val="22"/>
        </w:rPr>
      </w:pPr>
      <w:r w:rsidRPr="00696758">
        <w:rPr>
          <w:rFonts w:hint="eastAsia"/>
          <w:sz w:val="22"/>
        </w:rPr>
        <w:t>○重度の障害を有する患者に対応</w:t>
      </w:r>
    </w:p>
    <w:p w:rsidR="00A77AA1" w:rsidRPr="00696758" w:rsidRDefault="00A77AA1" w:rsidP="00A77AA1">
      <w:pPr>
        <w:ind w:leftChars="68" w:left="150"/>
        <w:rPr>
          <w:sz w:val="22"/>
        </w:rPr>
      </w:pPr>
      <w:r w:rsidRPr="00696758">
        <w:rPr>
          <w:rFonts w:hint="eastAsia"/>
          <w:sz w:val="22"/>
        </w:rPr>
        <w:t xml:space="preserve">　・医療ガスを整備し、酸素・吸引</w:t>
      </w:r>
      <w:r>
        <w:rPr>
          <w:rFonts w:hint="eastAsia"/>
          <w:sz w:val="22"/>
        </w:rPr>
        <w:t>等の</w:t>
      </w:r>
      <w:r w:rsidRPr="00696758">
        <w:rPr>
          <w:rFonts w:hint="eastAsia"/>
          <w:sz w:val="22"/>
        </w:rPr>
        <w:t>配備</w:t>
      </w:r>
      <w:r>
        <w:rPr>
          <w:rFonts w:hint="eastAsia"/>
          <w:sz w:val="22"/>
        </w:rPr>
        <w:t>の充実</w:t>
      </w:r>
    </w:p>
    <w:p w:rsidR="00A77AA1" w:rsidRPr="00696758" w:rsidRDefault="00A77AA1" w:rsidP="00A77AA1">
      <w:pPr>
        <w:ind w:leftChars="68" w:left="150"/>
        <w:rPr>
          <w:sz w:val="22"/>
        </w:rPr>
      </w:pPr>
      <w:r w:rsidRPr="00696758">
        <w:rPr>
          <w:rFonts w:hint="eastAsia"/>
          <w:sz w:val="22"/>
        </w:rPr>
        <w:t xml:space="preserve">　・患者の病状に合わせ、音声・視線等に</w:t>
      </w:r>
      <w:r>
        <w:rPr>
          <w:rFonts w:hint="eastAsia"/>
          <w:sz w:val="22"/>
        </w:rPr>
        <w:t>対応した</w:t>
      </w:r>
      <w:r w:rsidRPr="00696758">
        <w:rPr>
          <w:rFonts w:hint="eastAsia"/>
          <w:sz w:val="22"/>
        </w:rPr>
        <w:t xml:space="preserve">ナースコールの設置　</w:t>
      </w:r>
    </w:p>
    <w:p w:rsidR="00A77AA1" w:rsidRPr="00696758" w:rsidRDefault="00A77AA1" w:rsidP="00A77AA1">
      <w:pPr>
        <w:ind w:leftChars="68" w:left="150"/>
        <w:rPr>
          <w:sz w:val="22"/>
        </w:rPr>
      </w:pPr>
      <w:r w:rsidRPr="00696758">
        <w:rPr>
          <w:rFonts w:hint="eastAsia"/>
          <w:sz w:val="22"/>
        </w:rPr>
        <w:t xml:space="preserve">　・寝たまま入浴できる機械浴槽・ミスト浴槽に対応した浴室</w:t>
      </w:r>
      <w:r>
        <w:rPr>
          <w:rFonts w:hint="eastAsia"/>
          <w:sz w:val="22"/>
        </w:rPr>
        <w:t>の整備など</w:t>
      </w:r>
    </w:p>
    <w:p w:rsidR="00A77AA1" w:rsidRPr="00696758" w:rsidRDefault="00A77AA1" w:rsidP="00A77AA1">
      <w:pPr>
        <w:ind w:firstLineChars="100" w:firstLine="200"/>
        <w:rPr>
          <w:sz w:val="22"/>
        </w:rPr>
      </w:pPr>
      <w:r w:rsidRPr="00696758">
        <w:rPr>
          <w:rFonts w:hint="eastAsia"/>
          <w:sz w:val="22"/>
        </w:rPr>
        <w:t>○ＡＬＳ、筋ジストロフィー患者</w:t>
      </w:r>
      <w:r>
        <w:rPr>
          <w:rFonts w:hint="eastAsia"/>
          <w:sz w:val="22"/>
        </w:rPr>
        <w:t>の</w:t>
      </w:r>
      <w:r w:rsidRPr="00696758">
        <w:rPr>
          <w:rFonts w:hint="eastAsia"/>
          <w:sz w:val="22"/>
        </w:rPr>
        <w:t>受入</w:t>
      </w:r>
    </w:p>
    <w:p w:rsidR="00A77AA1" w:rsidRPr="00696758" w:rsidRDefault="00A77AA1" w:rsidP="00A77AA1">
      <w:pPr>
        <w:rPr>
          <w:sz w:val="22"/>
        </w:rPr>
      </w:pPr>
      <w:r w:rsidRPr="00696758">
        <w:rPr>
          <w:rFonts w:hint="eastAsia"/>
          <w:sz w:val="22"/>
        </w:rPr>
        <w:t xml:space="preserve">　</w:t>
      </w:r>
      <w:r>
        <w:rPr>
          <w:rFonts w:hint="eastAsia"/>
          <w:sz w:val="22"/>
        </w:rPr>
        <w:t xml:space="preserve">　・</w:t>
      </w:r>
      <w:r w:rsidRPr="00696758">
        <w:rPr>
          <w:rFonts w:hint="eastAsia"/>
          <w:sz w:val="22"/>
        </w:rPr>
        <w:t>人工呼吸器・意思伝達装置など、多数の医療機器の配置に対応可能な個室</w:t>
      </w:r>
      <w:r>
        <w:rPr>
          <w:rFonts w:hint="eastAsia"/>
          <w:sz w:val="22"/>
        </w:rPr>
        <w:t>の</w:t>
      </w:r>
      <w:r w:rsidRPr="00696758">
        <w:rPr>
          <w:rFonts w:hint="eastAsia"/>
          <w:sz w:val="22"/>
        </w:rPr>
        <w:t>整備</w:t>
      </w:r>
    </w:p>
    <w:p w:rsidR="00A77AA1" w:rsidRPr="00696758" w:rsidRDefault="00A77AA1" w:rsidP="00A77AA1">
      <w:pPr>
        <w:ind w:firstLineChars="100" w:firstLine="200"/>
        <w:rPr>
          <w:sz w:val="22"/>
        </w:rPr>
      </w:pPr>
      <w:r w:rsidRPr="00696758">
        <w:rPr>
          <w:rFonts w:hint="eastAsia"/>
          <w:sz w:val="22"/>
        </w:rPr>
        <w:t>○充実した日中活動を提供</w:t>
      </w:r>
    </w:p>
    <w:p w:rsidR="00A77AA1" w:rsidRPr="00696758" w:rsidRDefault="00A77AA1" w:rsidP="00A77AA1">
      <w:pPr>
        <w:ind w:rightChars="-480" w:right="-1058"/>
        <w:rPr>
          <w:sz w:val="22"/>
        </w:rPr>
      </w:pPr>
      <w:r w:rsidRPr="00696758">
        <w:rPr>
          <w:rFonts w:hint="eastAsia"/>
          <w:sz w:val="22"/>
        </w:rPr>
        <w:t xml:space="preserve">　</w:t>
      </w:r>
      <w:r>
        <w:rPr>
          <w:rFonts w:hint="eastAsia"/>
          <w:sz w:val="22"/>
        </w:rPr>
        <w:t xml:space="preserve">　</w:t>
      </w:r>
      <w:r w:rsidRPr="00696758">
        <w:rPr>
          <w:rFonts w:hint="eastAsia"/>
          <w:sz w:val="22"/>
        </w:rPr>
        <w:t>・車いすやストレッチャーでの安全な移動や活動ができる広いデイルーム・食堂を確保</w:t>
      </w:r>
    </w:p>
    <w:p w:rsidR="00A77AA1" w:rsidRPr="00696758" w:rsidRDefault="00A77AA1" w:rsidP="00A77AA1">
      <w:pPr>
        <w:ind w:firstLineChars="100" w:firstLine="200"/>
        <w:rPr>
          <w:sz w:val="22"/>
        </w:rPr>
      </w:pPr>
      <w:r w:rsidRPr="00696758">
        <w:rPr>
          <w:rFonts w:hint="eastAsia"/>
          <w:sz w:val="22"/>
        </w:rPr>
        <w:t>○医療機器の整備</w:t>
      </w:r>
    </w:p>
    <w:p w:rsidR="00A77AA1" w:rsidRDefault="00A77AA1" w:rsidP="00A77AA1">
      <w:pPr>
        <w:rPr>
          <w:sz w:val="22"/>
        </w:rPr>
      </w:pPr>
      <w:r w:rsidRPr="00696758">
        <w:rPr>
          <w:rFonts w:hint="eastAsia"/>
          <w:sz w:val="22"/>
        </w:rPr>
        <w:t xml:space="preserve">　</w:t>
      </w:r>
      <w:r>
        <w:rPr>
          <w:rFonts w:hint="eastAsia"/>
          <w:sz w:val="22"/>
        </w:rPr>
        <w:t xml:space="preserve">　</w:t>
      </w:r>
      <w:r w:rsidRPr="00696758">
        <w:rPr>
          <w:rFonts w:hint="eastAsia"/>
          <w:sz w:val="22"/>
        </w:rPr>
        <w:t>・心電計・セントラルモニターなど、医療の提供に必要な機器を整備</w:t>
      </w:r>
    </w:p>
    <w:p w:rsidR="00A77AA1" w:rsidRPr="00D97C88" w:rsidRDefault="005415FC" w:rsidP="00A77AA1">
      <w:pPr>
        <w:spacing w:beforeLines="50" w:before="165"/>
        <w:rPr>
          <w:rFonts w:asciiTheme="majorEastAsia" w:eastAsiaTheme="majorEastAsia" w:hAnsiTheme="majorEastAsia"/>
        </w:rPr>
      </w:pPr>
      <w:r w:rsidRPr="00D97C88">
        <w:rPr>
          <w:noProof/>
        </w:rPr>
        <mc:AlternateContent>
          <mc:Choice Requires="wps">
            <w:drawing>
              <wp:anchor distT="0" distB="0" distL="114300" distR="114300" simplePos="0" relativeHeight="251657216" behindDoc="0" locked="0" layoutInCell="1" allowOverlap="1" wp14:anchorId="581A4F84" wp14:editId="046957CB">
                <wp:simplePos x="0" y="0"/>
                <wp:positionH relativeFrom="column">
                  <wp:posOffset>4133313</wp:posOffset>
                </wp:positionH>
                <wp:positionV relativeFrom="paragraph">
                  <wp:posOffset>153279</wp:posOffset>
                </wp:positionV>
                <wp:extent cx="2070100" cy="784860"/>
                <wp:effectExtent l="0" t="0" r="25400" b="15240"/>
                <wp:wrapNone/>
                <wp:docPr id="8" name="テキスト ボックス 7"/>
                <wp:cNvGraphicFramePr/>
                <a:graphic xmlns:a="http://schemas.openxmlformats.org/drawingml/2006/main">
                  <a:graphicData uri="http://schemas.microsoft.com/office/word/2010/wordprocessingShape">
                    <wps:wsp>
                      <wps:cNvSpPr txBox="1"/>
                      <wps:spPr>
                        <a:xfrm>
                          <a:off x="0" y="0"/>
                          <a:ext cx="2070100" cy="784860"/>
                        </a:xfrm>
                        <a:prstGeom prst="rect">
                          <a:avLst/>
                        </a:prstGeom>
                        <a:solidFill>
                          <a:schemeClr val="lt1"/>
                        </a:solidFill>
                        <a:ln w="1270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A77AA1" w:rsidRPr="00396138" w:rsidRDefault="00A77AA1" w:rsidP="00A77AA1">
                            <w:pPr>
                              <w:pStyle w:val="Web"/>
                              <w:spacing w:before="0" w:beforeAutospacing="0" w:after="0" w:afterAutospacing="0" w:line="0" w:lineRule="atLeast"/>
                              <w:rPr>
                                <w:sz w:val="20"/>
                                <w:szCs w:val="20"/>
                              </w:rPr>
                            </w:pPr>
                            <w:r w:rsidRPr="00396138">
                              <w:rPr>
                                <w:rFonts w:cstheme="minorBidi" w:hint="eastAsia"/>
                                <w:color w:val="000000" w:themeColor="dark1"/>
                                <w:sz w:val="20"/>
                                <w:szCs w:val="20"/>
                              </w:rPr>
                              <w:t>◎今回改修箇所</w:t>
                            </w:r>
                          </w:p>
                          <w:p w:rsidR="00A77AA1" w:rsidRPr="00396138" w:rsidRDefault="00A77AA1" w:rsidP="00A77AA1">
                            <w:pPr>
                              <w:pStyle w:val="Web"/>
                              <w:spacing w:before="0" w:beforeAutospacing="0" w:after="0" w:afterAutospacing="0" w:line="0" w:lineRule="atLeast"/>
                              <w:rPr>
                                <w:sz w:val="20"/>
                                <w:szCs w:val="20"/>
                              </w:rPr>
                            </w:pPr>
                            <w:r w:rsidRPr="00396138">
                              <w:rPr>
                                <w:rFonts w:cstheme="minorBidi" w:hint="eastAsia"/>
                                <w:color w:val="000000" w:themeColor="dark1"/>
                                <w:sz w:val="20"/>
                                <w:szCs w:val="20"/>
                              </w:rPr>
                              <w:t>平成</w:t>
                            </w:r>
                            <w:r w:rsidRPr="00396138">
                              <w:rPr>
                                <w:rFonts w:cstheme="minorBidi"/>
                                <w:color w:val="000000" w:themeColor="dark1"/>
                                <w:sz w:val="20"/>
                                <w:szCs w:val="20"/>
                              </w:rPr>
                              <w:t>30</w:t>
                            </w:r>
                            <w:r w:rsidRPr="00396138">
                              <w:rPr>
                                <w:rFonts w:cstheme="minorBidi" w:hint="eastAsia"/>
                                <w:color w:val="000000" w:themeColor="dark1"/>
                                <w:sz w:val="20"/>
                                <w:szCs w:val="20"/>
                              </w:rPr>
                              <w:t>年度に療養介護サービスの提供を行うため、旧病院５階を改修</w:t>
                            </w:r>
                          </w:p>
                          <w:p w:rsidR="00A77AA1" w:rsidRPr="00396138" w:rsidRDefault="00A77AA1" w:rsidP="00A77AA1">
                            <w:pPr>
                              <w:pStyle w:val="Web"/>
                              <w:spacing w:before="0" w:beforeAutospacing="0" w:after="0" w:afterAutospacing="0" w:line="0" w:lineRule="atLeast"/>
                              <w:rPr>
                                <w:sz w:val="20"/>
                                <w:szCs w:val="20"/>
                              </w:rPr>
                            </w:pPr>
                            <w:r w:rsidRPr="00396138">
                              <w:rPr>
                                <w:rFonts w:cstheme="minorBidi" w:hint="eastAsia"/>
                                <w:color w:val="000000" w:themeColor="dark1"/>
                                <w:sz w:val="20"/>
                                <w:szCs w:val="20"/>
                              </w:rPr>
                              <w:t>（個室を含め</w:t>
                            </w:r>
                            <w:r w:rsidRPr="00396138">
                              <w:rPr>
                                <w:rFonts w:cstheme="minorBidi"/>
                                <w:color w:val="000000" w:themeColor="dark1"/>
                                <w:sz w:val="20"/>
                                <w:szCs w:val="20"/>
                              </w:rPr>
                              <w:t>30</w:t>
                            </w:r>
                            <w:r w:rsidRPr="00396138">
                              <w:rPr>
                                <w:rFonts w:cstheme="minorBidi" w:hint="eastAsia"/>
                                <w:color w:val="000000" w:themeColor="dark1"/>
                                <w:sz w:val="20"/>
                                <w:szCs w:val="20"/>
                              </w:rPr>
                              <w:t>床を整備）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81A4F84" id="_x0000_t202" coordsize="21600,21600" o:spt="202" path="m,l,21600r21600,l21600,xe">
                <v:stroke joinstyle="miter"/>
                <v:path gradientshapeok="t" o:connecttype="rect"/>
              </v:shapetype>
              <v:shape id="テキスト ボックス 7" o:spid="_x0000_s1027" type="#_x0000_t202" style="position:absolute;left:0;text-align:left;margin-left:325.45pt;margin-top:12.05pt;width:163pt;height:6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" fillcolor="white [3201]" strokecolor="windowText" strokeweight="1pt">
                <v:textbox>
                  <w:txbxContent>
                    <w:p w:rsidR="00A77AA1" w:rsidRPr="00396138" w:rsidRDefault="00A77AA1" w:rsidP="00A77AA1">
                      <w:pPr>
                        <w:pStyle w:val="Web"/>
                        <w:spacing w:before="0" w:beforeAutospacing="0" w:after="0" w:afterAutospacing="0" w:line="0" w:lineRule="atLeast"/>
                        <w:rPr>
                          <w:sz w:val="20"/>
                          <w:szCs w:val="20"/>
                        </w:rPr>
                      </w:pPr>
                      <w:r w:rsidRPr="00396138">
                        <w:rPr>
                          <w:rFonts w:cstheme="minorBidi" w:hint="eastAsia"/>
                          <w:color w:val="000000" w:themeColor="dark1"/>
                          <w:sz w:val="20"/>
                          <w:szCs w:val="20"/>
                        </w:rPr>
                        <w:t>◎今回改修箇所</w:t>
                      </w:r>
                    </w:p>
                    <w:p w:rsidR="00A77AA1" w:rsidRPr="00396138" w:rsidRDefault="00A77AA1" w:rsidP="00A77AA1">
                      <w:pPr>
                        <w:pStyle w:val="Web"/>
                        <w:spacing w:before="0" w:beforeAutospacing="0" w:after="0" w:afterAutospacing="0" w:line="0" w:lineRule="atLeast"/>
                        <w:rPr>
                          <w:sz w:val="20"/>
                          <w:szCs w:val="20"/>
                        </w:rPr>
                      </w:pPr>
                      <w:r w:rsidRPr="00396138">
                        <w:rPr>
                          <w:rFonts w:cstheme="minorBidi" w:hint="eastAsia"/>
                          <w:color w:val="000000" w:themeColor="dark1"/>
                          <w:sz w:val="20"/>
                          <w:szCs w:val="20"/>
                        </w:rPr>
                        <w:t>平成</w:t>
                      </w:r>
                      <w:r w:rsidRPr="00396138">
                        <w:rPr>
                          <w:rFonts w:cstheme="minorBidi"/>
                          <w:color w:val="000000" w:themeColor="dark1"/>
                          <w:sz w:val="20"/>
                          <w:szCs w:val="20"/>
                        </w:rPr>
                        <w:t>30</w:t>
                      </w:r>
                      <w:r w:rsidRPr="00396138">
                        <w:rPr>
                          <w:rFonts w:cstheme="minorBidi" w:hint="eastAsia"/>
                          <w:color w:val="000000" w:themeColor="dark1"/>
                          <w:sz w:val="20"/>
                          <w:szCs w:val="20"/>
                        </w:rPr>
                        <w:t>年度に療養介護サービスの提供を行うため、旧病院５階を改修</w:t>
                      </w:r>
                    </w:p>
                    <w:p w:rsidR="00A77AA1" w:rsidRPr="00396138" w:rsidRDefault="00A77AA1" w:rsidP="00A77AA1">
                      <w:pPr>
                        <w:pStyle w:val="Web"/>
                        <w:spacing w:before="0" w:beforeAutospacing="0" w:after="0" w:afterAutospacing="0" w:line="0" w:lineRule="atLeast"/>
                        <w:rPr>
                          <w:sz w:val="20"/>
                          <w:szCs w:val="20"/>
                        </w:rPr>
                      </w:pPr>
                      <w:r w:rsidRPr="00396138">
                        <w:rPr>
                          <w:rFonts w:cstheme="minorBidi" w:hint="eastAsia"/>
                          <w:color w:val="000000" w:themeColor="dark1"/>
                          <w:sz w:val="20"/>
                          <w:szCs w:val="20"/>
                        </w:rPr>
                        <w:t>（個室を含め</w:t>
                      </w:r>
                      <w:r w:rsidRPr="00396138">
                        <w:rPr>
                          <w:rFonts w:cstheme="minorBidi"/>
                          <w:color w:val="000000" w:themeColor="dark1"/>
                          <w:sz w:val="20"/>
                          <w:szCs w:val="20"/>
                        </w:rPr>
                        <w:t>30</w:t>
                      </w:r>
                      <w:r w:rsidRPr="00396138">
                        <w:rPr>
                          <w:rFonts w:cstheme="minorBidi" w:hint="eastAsia"/>
                          <w:color w:val="000000" w:themeColor="dark1"/>
                          <w:sz w:val="20"/>
                          <w:szCs w:val="20"/>
                        </w:rPr>
                        <w:t>床を整備）</w:t>
                      </w:r>
                    </w:p>
                  </w:txbxContent>
                </v:textbox>
              </v:shape>
            </w:pict>
          </mc:Fallback>
        </mc:AlternateContent>
      </w:r>
      <w:r w:rsidR="00A77AA1">
        <w:rPr>
          <w:rFonts w:asciiTheme="majorEastAsia" w:eastAsiaTheme="majorEastAsia" w:hAnsiTheme="majorEastAsia" w:hint="eastAsia"/>
        </w:rPr>
        <w:t>３</w:t>
      </w:r>
      <w:r w:rsidR="00A77AA1" w:rsidRPr="00D97C88">
        <w:rPr>
          <w:rFonts w:asciiTheme="majorEastAsia" w:eastAsiaTheme="majorEastAsia" w:hAnsiTheme="majorEastAsia" w:hint="eastAsia"/>
        </w:rPr>
        <w:t xml:space="preserve">　療養介護サービス</w:t>
      </w:r>
      <w:r w:rsidR="00A77AA1">
        <w:rPr>
          <w:rFonts w:asciiTheme="majorEastAsia" w:eastAsiaTheme="majorEastAsia" w:hAnsiTheme="majorEastAsia" w:hint="eastAsia"/>
        </w:rPr>
        <w:t>を含めた全体構成</w:t>
      </w:r>
    </w:p>
    <w:p w:rsidR="00A77AA1" w:rsidRDefault="00A77AA1" w:rsidP="00A77AA1">
      <w:pPr>
        <w:ind w:leftChars="-140" w:left="-309"/>
        <w:rPr>
          <w:sz w:val="22"/>
        </w:rPr>
      </w:pPr>
      <w:r>
        <w:rPr>
          <w:noProof/>
        </w:rPr>
        <mc:AlternateContent>
          <mc:Choice Requires="wps">
            <w:drawing>
              <wp:anchor distT="0" distB="0" distL="114300" distR="114300" simplePos="0" relativeHeight="251660288" behindDoc="0" locked="0" layoutInCell="1" allowOverlap="1" wp14:anchorId="5859BC3E" wp14:editId="05978AE4">
                <wp:simplePos x="0" y="0"/>
                <wp:positionH relativeFrom="column">
                  <wp:posOffset>4190605</wp:posOffset>
                </wp:positionH>
                <wp:positionV relativeFrom="paragraph">
                  <wp:posOffset>642560</wp:posOffset>
                </wp:positionV>
                <wp:extent cx="276045" cy="181706"/>
                <wp:effectExtent l="0" t="0" r="29210" b="27940"/>
                <wp:wrapNone/>
                <wp:docPr id="10" name="直線コネクタ 9"/>
                <wp:cNvGraphicFramePr/>
                <a:graphic xmlns:a="http://schemas.openxmlformats.org/drawingml/2006/main">
                  <a:graphicData uri="http://schemas.microsoft.com/office/word/2010/wordprocessingShape">
                    <wps:wsp>
                      <wps:cNvCnPr/>
                      <wps:spPr>
                        <a:xfrm flipV="1">
                          <a:off x="0" y="0"/>
                          <a:ext cx="276045" cy="1817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3D017" id="直線コネクタ 9"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5pt,50.6pt" to="351.7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" strokecolor="black [3213]" strokeweight="1pt"/>
            </w:pict>
          </mc:Fallback>
        </mc:AlternateContent>
      </w:r>
      <w:r w:rsidRPr="00396138">
        <w:rPr>
          <w:rFonts w:hint="eastAsia"/>
          <w:noProof/>
        </w:rPr>
        <w:drawing>
          <wp:inline distT="0" distB="0" distL="0" distR="0" wp14:anchorId="21B803AE" wp14:editId="2B71DC31">
            <wp:extent cx="5960745" cy="2191109"/>
            <wp:effectExtent l="0" t="0" r="190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661" cy="2208355"/>
                    </a:xfrm>
                    <a:prstGeom prst="rect">
                      <a:avLst/>
                    </a:prstGeom>
                    <a:noFill/>
                    <a:ln>
                      <a:noFill/>
                    </a:ln>
                  </pic:spPr>
                </pic:pic>
              </a:graphicData>
            </a:graphic>
          </wp:inline>
        </w:drawing>
      </w:r>
    </w:p>
    <w:p w:rsidR="003708D1" w:rsidRDefault="003708D1">
      <w:pPr>
        <w:widowControl/>
        <w:jc w:val="left"/>
        <w:rPr>
          <w:rFonts w:asciiTheme="minorEastAsia" w:eastAsiaTheme="minorEastAsia" w:hAnsiTheme="minorEastAsia"/>
        </w:rPr>
      </w:pPr>
      <w:bookmarkStart w:id="0" w:name="_GoBack"/>
      <w:bookmarkEnd w:id="0"/>
    </w:p>
    <w:sectPr w:rsidR="003708D1" w:rsidSect="000354A1">
      <w:headerReference w:type="default" r:id="rId9"/>
      <w:footerReference w:type="default" r:id="rId10"/>
      <w:pgSz w:w="11906" w:h="16838" w:code="9"/>
      <w:pgMar w:top="1135" w:right="991" w:bottom="851" w:left="1276" w:header="454" w:footer="227" w:gutter="0"/>
      <w:cols w:space="425"/>
      <w:docGrid w:type="linesAndChars" w:linePitch="330" w:charSpace="-40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A49" w:rsidRDefault="00D01A49" w:rsidP="00E564C0">
      <w:r>
        <w:separator/>
      </w:r>
    </w:p>
  </w:endnote>
  <w:endnote w:type="continuationSeparator" w:id="0">
    <w:p w:rsidR="00D01A49" w:rsidRDefault="00D01A49" w:rsidP="00E5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47495"/>
      <w:docPartObj>
        <w:docPartGallery w:val="Page Numbers (Bottom of Page)"/>
        <w:docPartUnique/>
      </w:docPartObj>
    </w:sdtPr>
    <w:sdtEndPr/>
    <w:sdtContent>
      <w:p w:rsidR="000354A1" w:rsidRDefault="000354A1">
        <w:pPr>
          <w:pStyle w:val="a7"/>
          <w:jc w:val="center"/>
        </w:pPr>
        <w:r>
          <w:fldChar w:fldCharType="begin"/>
        </w:r>
        <w:r>
          <w:instrText>PAGE   \* MERGEFORMAT</w:instrText>
        </w:r>
        <w:r>
          <w:fldChar w:fldCharType="separate"/>
        </w:r>
        <w:r w:rsidR="00755DA2" w:rsidRPr="00755DA2">
          <w:rPr>
            <w:noProof/>
            <w:lang w:val="ja-JP"/>
          </w:rPr>
          <w:t>2</w:t>
        </w:r>
        <w:r>
          <w:fldChar w:fldCharType="end"/>
        </w:r>
      </w:p>
    </w:sdtContent>
  </w:sdt>
  <w:p w:rsidR="000354A1" w:rsidRDefault="000354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A49" w:rsidRDefault="00D01A49" w:rsidP="00E564C0">
      <w:r>
        <w:separator/>
      </w:r>
    </w:p>
  </w:footnote>
  <w:footnote w:type="continuationSeparator" w:id="0">
    <w:p w:rsidR="00D01A49" w:rsidRDefault="00D01A49" w:rsidP="00E56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14" w:rsidRPr="00D34714" w:rsidRDefault="00D34714" w:rsidP="00D34714">
    <w:pPr>
      <w:pStyle w:val="a5"/>
      <w:jc w:val="right"/>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C698C"/>
    <w:multiLevelType w:val="hybridMultilevel"/>
    <w:tmpl w:val="503680E2"/>
    <w:lvl w:ilvl="0" w:tplc="CDFAA8E2">
      <w:start w:val="1"/>
      <w:numFmt w:val="decimal"/>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D1D11D0"/>
    <w:multiLevelType w:val="hybridMultilevel"/>
    <w:tmpl w:val="6BD8CF44"/>
    <w:lvl w:ilvl="0" w:tplc="F2486630">
      <w:start w:val="1"/>
      <w:numFmt w:val="decimalEnclosedCircle"/>
      <w:lvlText w:val="%1"/>
      <w:lvlJc w:val="left"/>
      <w:pPr>
        <w:ind w:left="645" w:hanging="420"/>
      </w:pPr>
      <w:rPr>
        <w:rFonts w:asciiTheme="minorEastAsia" w:eastAsiaTheme="minorEastAsia" w:hAnsiTheme="minorEastAsia" w:cs="Times New Roman"/>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4A04AFF"/>
    <w:multiLevelType w:val="hybridMultilevel"/>
    <w:tmpl w:val="24902DEE"/>
    <w:lvl w:ilvl="0" w:tplc="0F1ABBE0">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F727590"/>
    <w:multiLevelType w:val="hybridMultilevel"/>
    <w:tmpl w:val="76703CAE"/>
    <w:lvl w:ilvl="0" w:tplc="5ED820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5E2FF5"/>
    <w:multiLevelType w:val="hybridMultilevel"/>
    <w:tmpl w:val="0D70DD3A"/>
    <w:lvl w:ilvl="0" w:tplc="03648C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33656A"/>
    <w:multiLevelType w:val="hybridMultilevel"/>
    <w:tmpl w:val="5E58C16E"/>
    <w:lvl w:ilvl="0" w:tplc="084C8F8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3D244CD9"/>
    <w:multiLevelType w:val="hybridMultilevel"/>
    <w:tmpl w:val="15F6F686"/>
    <w:lvl w:ilvl="0" w:tplc="1AC8EE14">
      <w:start w:val="1"/>
      <w:numFmt w:val="decimal"/>
      <w:lvlText w:val="(%1)"/>
      <w:lvlJc w:val="left"/>
      <w:pPr>
        <w:ind w:left="465" w:hanging="360"/>
      </w:pPr>
      <w:rPr>
        <w:rFonts w:hint="default"/>
        <w:sz w:val="24"/>
        <w:szCs w:val="24"/>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EB01C84"/>
    <w:multiLevelType w:val="hybridMultilevel"/>
    <w:tmpl w:val="A4FCDC0C"/>
    <w:lvl w:ilvl="0" w:tplc="547EE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E83BE3"/>
    <w:multiLevelType w:val="hybridMultilevel"/>
    <w:tmpl w:val="853AAA40"/>
    <w:lvl w:ilvl="0" w:tplc="D5F0E03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4FC28B3"/>
    <w:multiLevelType w:val="hybridMultilevel"/>
    <w:tmpl w:val="9BB4E69C"/>
    <w:lvl w:ilvl="0" w:tplc="814A778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987052A"/>
    <w:multiLevelType w:val="hybridMultilevel"/>
    <w:tmpl w:val="3F6EC27A"/>
    <w:lvl w:ilvl="0" w:tplc="01FC82E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17E6615"/>
    <w:multiLevelType w:val="hybridMultilevel"/>
    <w:tmpl w:val="4492FB88"/>
    <w:lvl w:ilvl="0" w:tplc="7B3631D0">
      <w:start w:val="3"/>
      <w:numFmt w:val="bullet"/>
      <w:lvlText w:val="※"/>
      <w:lvlJc w:val="left"/>
      <w:pPr>
        <w:ind w:left="691" w:hanging="360"/>
      </w:pPr>
      <w:rPr>
        <w:rFonts w:ascii="ＭＳ 明朝" w:eastAsia="ＭＳ 明朝" w:hAnsi="ＭＳ 明朝" w:cs="Times New Roman" w:hint="eastAsia"/>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num w:numId="1">
    <w:abstractNumId w:val="7"/>
  </w:num>
  <w:num w:numId="2">
    <w:abstractNumId w:val="1"/>
  </w:num>
  <w:num w:numId="3">
    <w:abstractNumId w:val="8"/>
  </w:num>
  <w:num w:numId="4">
    <w:abstractNumId w:val="6"/>
  </w:num>
  <w:num w:numId="5">
    <w:abstractNumId w:val="9"/>
  </w:num>
  <w:num w:numId="6">
    <w:abstractNumId w:val="10"/>
  </w:num>
  <w:num w:numId="7">
    <w:abstractNumId w:val="5"/>
  </w:num>
  <w:num w:numId="8">
    <w:abstractNumId w:val="0"/>
  </w:num>
  <w:num w:numId="9">
    <w:abstractNumId w:val="11"/>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10"/>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C9"/>
    <w:rsid w:val="0002117F"/>
    <w:rsid w:val="000354A1"/>
    <w:rsid w:val="000426B9"/>
    <w:rsid w:val="00060C59"/>
    <w:rsid w:val="00064346"/>
    <w:rsid w:val="000655D6"/>
    <w:rsid w:val="00066534"/>
    <w:rsid w:val="00085EA3"/>
    <w:rsid w:val="00092540"/>
    <w:rsid w:val="000962ED"/>
    <w:rsid w:val="000A129D"/>
    <w:rsid w:val="000A5AD4"/>
    <w:rsid w:val="000B078F"/>
    <w:rsid w:val="000C0FE6"/>
    <w:rsid w:val="000C11A3"/>
    <w:rsid w:val="000C3E49"/>
    <w:rsid w:val="000D565E"/>
    <w:rsid w:val="000F28BD"/>
    <w:rsid w:val="000F523A"/>
    <w:rsid w:val="00111353"/>
    <w:rsid w:val="00114E10"/>
    <w:rsid w:val="001215CF"/>
    <w:rsid w:val="001417D1"/>
    <w:rsid w:val="00143933"/>
    <w:rsid w:val="0015217A"/>
    <w:rsid w:val="001528CF"/>
    <w:rsid w:val="00165BB2"/>
    <w:rsid w:val="001743A7"/>
    <w:rsid w:val="00197448"/>
    <w:rsid w:val="001A1F73"/>
    <w:rsid w:val="001A24D5"/>
    <w:rsid w:val="001A7CD0"/>
    <w:rsid w:val="001B30CD"/>
    <w:rsid w:val="001B74C6"/>
    <w:rsid w:val="001C2F29"/>
    <w:rsid w:val="001D3DAE"/>
    <w:rsid w:val="001D5D4C"/>
    <w:rsid w:val="001F28F8"/>
    <w:rsid w:val="001F7D2B"/>
    <w:rsid w:val="00231120"/>
    <w:rsid w:val="00232E96"/>
    <w:rsid w:val="00237409"/>
    <w:rsid w:val="0026000F"/>
    <w:rsid w:val="00274A4B"/>
    <w:rsid w:val="00276526"/>
    <w:rsid w:val="00284E04"/>
    <w:rsid w:val="00286336"/>
    <w:rsid w:val="002A7166"/>
    <w:rsid w:val="002B264C"/>
    <w:rsid w:val="002B50DA"/>
    <w:rsid w:val="002C20F0"/>
    <w:rsid w:val="002D1CE4"/>
    <w:rsid w:val="00312954"/>
    <w:rsid w:val="0031463C"/>
    <w:rsid w:val="00317CFE"/>
    <w:rsid w:val="00320ADC"/>
    <w:rsid w:val="00323455"/>
    <w:rsid w:val="003234C7"/>
    <w:rsid w:val="00330F66"/>
    <w:rsid w:val="00331660"/>
    <w:rsid w:val="003607F2"/>
    <w:rsid w:val="003708D1"/>
    <w:rsid w:val="00390A0C"/>
    <w:rsid w:val="00393BC1"/>
    <w:rsid w:val="003D57CE"/>
    <w:rsid w:val="0040499C"/>
    <w:rsid w:val="00407BBC"/>
    <w:rsid w:val="00416369"/>
    <w:rsid w:val="004747BF"/>
    <w:rsid w:val="004753FA"/>
    <w:rsid w:val="004779E3"/>
    <w:rsid w:val="00494640"/>
    <w:rsid w:val="004956D8"/>
    <w:rsid w:val="004B7C8D"/>
    <w:rsid w:val="004C13EA"/>
    <w:rsid w:val="004C72C6"/>
    <w:rsid w:val="004E0454"/>
    <w:rsid w:val="004E14E6"/>
    <w:rsid w:val="004F4D17"/>
    <w:rsid w:val="005068DA"/>
    <w:rsid w:val="00523027"/>
    <w:rsid w:val="00531E1F"/>
    <w:rsid w:val="005415FC"/>
    <w:rsid w:val="0056065C"/>
    <w:rsid w:val="00567671"/>
    <w:rsid w:val="00574348"/>
    <w:rsid w:val="005812B2"/>
    <w:rsid w:val="0058316D"/>
    <w:rsid w:val="00586E88"/>
    <w:rsid w:val="005B29A4"/>
    <w:rsid w:val="005C2428"/>
    <w:rsid w:val="005E47D0"/>
    <w:rsid w:val="005F689B"/>
    <w:rsid w:val="00604B2B"/>
    <w:rsid w:val="00621735"/>
    <w:rsid w:val="00621C30"/>
    <w:rsid w:val="00627F8A"/>
    <w:rsid w:val="006348D3"/>
    <w:rsid w:val="0064327F"/>
    <w:rsid w:val="00662535"/>
    <w:rsid w:val="00662AF5"/>
    <w:rsid w:val="00665C33"/>
    <w:rsid w:val="0068191D"/>
    <w:rsid w:val="00696DF3"/>
    <w:rsid w:val="006A2B24"/>
    <w:rsid w:val="006A6B78"/>
    <w:rsid w:val="006A7149"/>
    <w:rsid w:val="006A7948"/>
    <w:rsid w:val="006C0A7C"/>
    <w:rsid w:val="006C3EE3"/>
    <w:rsid w:val="006D6497"/>
    <w:rsid w:val="006D72D3"/>
    <w:rsid w:val="00704116"/>
    <w:rsid w:val="0071043B"/>
    <w:rsid w:val="007326E3"/>
    <w:rsid w:val="00752614"/>
    <w:rsid w:val="00755DA2"/>
    <w:rsid w:val="007609A6"/>
    <w:rsid w:val="00761C6D"/>
    <w:rsid w:val="00770277"/>
    <w:rsid w:val="00786229"/>
    <w:rsid w:val="007A211F"/>
    <w:rsid w:val="007C5BB7"/>
    <w:rsid w:val="007C7B99"/>
    <w:rsid w:val="007D1ECA"/>
    <w:rsid w:val="007D26DC"/>
    <w:rsid w:val="007E0627"/>
    <w:rsid w:val="007E5B3B"/>
    <w:rsid w:val="008029F5"/>
    <w:rsid w:val="008054DC"/>
    <w:rsid w:val="008106DD"/>
    <w:rsid w:val="00817BAC"/>
    <w:rsid w:val="00820DFE"/>
    <w:rsid w:val="00831D83"/>
    <w:rsid w:val="00832C24"/>
    <w:rsid w:val="008337AB"/>
    <w:rsid w:val="0084418A"/>
    <w:rsid w:val="00850CC9"/>
    <w:rsid w:val="00864695"/>
    <w:rsid w:val="00864BD0"/>
    <w:rsid w:val="00892C9E"/>
    <w:rsid w:val="008B3173"/>
    <w:rsid w:val="008C4E8E"/>
    <w:rsid w:val="008D4076"/>
    <w:rsid w:val="008D5A10"/>
    <w:rsid w:val="008E68DF"/>
    <w:rsid w:val="009072A1"/>
    <w:rsid w:val="009313F4"/>
    <w:rsid w:val="00960537"/>
    <w:rsid w:val="00987F02"/>
    <w:rsid w:val="009B5F19"/>
    <w:rsid w:val="009B79C2"/>
    <w:rsid w:val="009C6400"/>
    <w:rsid w:val="009E2090"/>
    <w:rsid w:val="009E297A"/>
    <w:rsid w:val="009E3592"/>
    <w:rsid w:val="009F1318"/>
    <w:rsid w:val="009F1CCF"/>
    <w:rsid w:val="009F4D73"/>
    <w:rsid w:val="00A004FF"/>
    <w:rsid w:val="00A03030"/>
    <w:rsid w:val="00A13FD3"/>
    <w:rsid w:val="00A174A9"/>
    <w:rsid w:val="00A21148"/>
    <w:rsid w:val="00A57EA3"/>
    <w:rsid w:val="00A7165D"/>
    <w:rsid w:val="00A77AA1"/>
    <w:rsid w:val="00AA52EA"/>
    <w:rsid w:val="00AA695A"/>
    <w:rsid w:val="00AC33EB"/>
    <w:rsid w:val="00AC6287"/>
    <w:rsid w:val="00AE114C"/>
    <w:rsid w:val="00AE631B"/>
    <w:rsid w:val="00B171EA"/>
    <w:rsid w:val="00B233BF"/>
    <w:rsid w:val="00B50AD7"/>
    <w:rsid w:val="00B60D12"/>
    <w:rsid w:val="00B80E53"/>
    <w:rsid w:val="00B85AA0"/>
    <w:rsid w:val="00B90D05"/>
    <w:rsid w:val="00B9126F"/>
    <w:rsid w:val="00B91E79"/>
    <w:rsid w:val="00BE6F37"/>
    <w:rsid w:val="00C018D7"/>
    <w:rsid w:val="00C26924"/>
    <w:rsid w:val="00C27C1A"/>
    <w:rsid w:val="00C4336A"/>
    <w:rsid w:val="00C518AF"/>
    <w:rsid w:val="00C57FD0"/>
    <w:rsid w:val="00C71C87"/>
    <w:rsid w:val="00C735A2"/>
    <w:rsid w:val="00C73FD7"/>
    <w:rsid w:val="00C92975"/>
    <w:rsid w:val="00C94B38"/>
    <w:rsid w:val="00C95EB0"/>
    <w:rsid w:val="00CA3572"/>
    <w:rsid w:val="00CA78C7"/>
    <w:rsid w:val="00CB6D07"/>
    <w:rsid w:val="00CC52E8"/>
    <w:rsid w:val="00CE2104"/>
    <w:rsid w:val="00CE70FA"/>
    <w:rsid w:val="00D01A49"/>
    <w:rsid w:val="00D16191"/>
    <w:rsid w:val="00D33C2C"/>
    <w:rsid w:val="00D34714"/>
    <w:rsid w:val="00D5526E"/>
    <w:rsid w:val="00D87A39"/>
    <w:rsid w:val="00D93CEC"/>
    <w:rsid w:val="00DA47EC"/>
    <w:rsid w:val="00DD0A15"/>
    <w:rsid w:val="00DD342C"/>
    <w:rsid w:val="00DF164A"/>
    <w:rsid w:val="00E14632"/>
    <w:rsid w:val="00E254D5"/>
    <w:rsid w:val="00E52412"/>
    <w:rsid w:val="00E564C0"/>
    <w:rsid w:val="00E71AF1"/>
    <w:rsid w:val="00E81D7C"/>
    <w:rsid w:val="00EB105A"/>
    <w:rsid w:val="00EC05F1"/>
    <w:rsid w:val="00EC4EC7"/>
    <w:rsid w:val="00ED342B"/>
    <w:rsid w:val="00EE5788"/>
    <w:rsid w:val="00EF7E3E"/>
    <w:rsid w:val="00F0409E"/>
    <w:rsid w:val="00F070B7"/>
    <w:rsid w:val="00F31D8C"/>
    <w:rsid w:val="00F37A5D"/>
    <w:rsid w:val="00F37F6C"/>
    <w:rsid w:val="00F420CD"/>
    <w:rsid w:val="00F44774"/>
    <w:rsid w:val="00F54E40"/>
    <w:rsid w:val="00F6303F"/>
    <w:rsid w:val="00F762B1"/>
    <w:rsid w:val="00F90CFB"/>
    <w:rsid w:val="00F914A0"/>
    <w:rsid w:val="00F97D5B"/>
    <w:rsid w:val="00FA663E"/>
    <w:rsid w:val="00FB21F2"/>
    <w:rsid w:val="00FC32E4"/>
    <w:rsid w:val="00FC5FEC"/>
    <w:rsid w:val="00FD3876"/>
    <w:rsid w:val="00FD50F8"/>
    <w:rsid w:val="00FE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9EE347C-BA39-42DE-A015-8C346CBB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E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0E53"/>
    <w:rPr>
      <w:rFonts w:asciiTheme="majorHAnsi" w:eastAsiaTheme="majorEastAsia" w:hAnsiTheme="majorHAnsi" w:cstheme="majorBidi"/>
      <w:sz w:val="18"/>
      <w:szCs w:val="18"/>
    </w:rPr>
  </w:style>
  <w:style w:type="paragraph" w:styleId="a5">
    <w:name w:val="header"/>
    <w:basedOn w:val="a"/>
    <w:link w:val="a6"/>
    <w:uiPriority w:val="99"/>
    <w:unhideWhenUsed/>
    <w:rsid w:val="00E564C0"/>
    <w:pPr>
      <w:tabs>
        <w:tab w:val="center" w:pos="4252"/>
        <w:tab w:val="right" w:pos="8504"/>
      </w:tabs>
      <w:snapToGrid w:val="0"/>
    </w:pPr>
  </w:style>
  <w:style w:type="character" w:customStyle="1" w:styleId="a6">
    <w:name w:val="ヘッダー (文字)"/>
    <w:basedOn w:val="a0"/>
    <w:link w:val="a5"/>
    <w:uiPriority w:val="99"/>
    <w:rsid w:val="00E564C0"/>
  </w:style>
  <w:style w:type="paragraph" w:styleId="a7">
    <w:name w:val="footer"/>
    <w:basedOn w:val="a"/>
    <w:link w:val="a8"/>
    <w:uiPriority w:val="99"/>
    <w:unhideWhenUsed/>
    <w:rsid w:val="00E564C0"/>
    <w:pPr>
      <w:tabs>
        <w:tab w:val="center" w:pos="4252"/>
        <w:tab w:val="right" w:pos="8504"/>
      </w:tabs>
      <w:snapToGrid w:val="0"/>
    </w:pPr>
  </w:style>
  <w:style w:type="character" w:customStyle="1" w:styleId="a8">
    <w:name w:val="フッター (文字)"/>
    <w:basedOn w:val="a0"/>
    <w:link w:val="a7"/>
    <w:uiPriority w:val="99"/>
    <w:rsid w:val="00E564C0"/>
  </w:style>
  <w:style w:type="paragraph" w:styleId="a9">
    <w:name w:val="Date"/>
    <w:basedOn w:val="a"/>
    <w:next w:val="a"/>
    <w:link w:val="aa"/>
    <w:uiPriority w:val="99"/>
    <w:semiHidden/>
    <w:unhideWhenUsed/>
    <w:rsid w:val="004C72C6"/>
  </w:style>
  <w:style w:type="character" w:customStyle="1" w:styleId="aa">
    <w:name w:val="日付 (文字)"/>
    <w:basedOn w:val="a0"/>
    <w:link w:val="a9"/>
    <w:uiPriority w:val="99"/>
    <w:semiHidden/>
    <w:rsid w:val="004C72C6"/>
  </w:style>
  <w:style w:type="paragraph" w:styleId="ab">
    <w:name w:val="List Paragraph"/>
    <w:basedOn w:val="a"/>
    <w:uiPriority w:val="34"/>
    <w:qFormat/>
    <w:rsid w:val="00531E1F"/>
    <w:pPr>
      <w:ind w:leftChars="400" w:left="840"/>
    </w:pPr>
  </w:style>
  <w:style w:type="table" w:styleId="ac">
    <w:name w:val="Table Grid"/>
    <w:basedOn w:val="a1"/>
    <w:uiPriority w:val="39"/>
    <w:rsid w:val="00F762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77AA1"/>
    <w:pPr>
      <w:widowControl/>
      <w:spacing w:before="100" w:beforeAutospacing="1" w:after="100" w:afterAutospacing="1"/>
      <w:jc w:val="left"/>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87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BADD-E7E1-4938-BEFF-42D3F56F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自立支援係</dc:creator>
  <cp:lastModifiedBy>久世　佐富美</cp:lastModifiedBy>
  <cp:revision>9</cp:revision>
  <cp:lastPrinted>2017-09-28T12:25:00Z</cp:lastPrinted>
  <dcterms:created xsi:type="dcterms:W3CDTF">2017-09-27T08:55:00Z</dcterms:created>
  <dcterms:modified xsi:type="dcterms:W3CDTF">2017-09-28T12:35:00Z</dcterms:modified>
</cp:coreProperties>
</file>