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5A" w:rsidRPr="005763B2" w:rsidRDefault="00692D20" w:rsidP="005763B2">
      <w:pPr>
        <w:spacing w:beforeLines="20" w:before="71"/>
        <w:jc w:val="center"/>
        <w:rPr>
          <w:rFonts w:asciiTheme="majorEastAsia" w:eastAsiaTheme="majorEastAsia" w:hAnsiTheme="majorEastAsia"/>
        </w:rPr>
      </w:pPr>
      <w:r w:rsidRPr="00692D20">
        <w:rPr>
          <w:rFonts w:asciiTheme="majorEastAsia" w:eastAsiaTheme="majorEastAsia" w:hAnsiTheme="majorEastAsia" w:cstheme="minorBidi" w:hint="eastAsia"/>
          <w:noProof/>
          <w:kern w:val="2"/>
        </w:rPr>
        <mc:AlternateContent>
          <mc:Choice Requires="wps">
            <w:drawing>
              <wp:anchor distT="0" distB="0" distL="114300" distR="114300" simplePos="0" relativeHeight="251666432" behindDoc="0" locked="0" layoutInCell="1" allowOverlap="1" wp14:anchorId="22ADEFAB" wp14:editId="05D02853">
                <wp:simplePos x="0" y="0"/>
                <wp:positionH relativeFrom="column">
                  <wp:posOffset>4955816</wp:posOffset>
                </wp:positionH>
                <wp:positionV relativeFrom="paragraph">
                  <wp:posOffset>-326761</wp:posOffset>
                </wp:positionV>
                <wp:extent cx="1457325" cy="523875"/>
                <wp:effectExtent l="0" t="0" r="0" b="13970"/>
                <wp:wrapNone/>
                <wp:docPr id="4" name="テキスト ボックス 4"/>
                <wp:cNvGraphicFramePr/>
                <a:graphic xmlns:a="http://schemas.openxmlformats.org/drawingml/2006/main">
                  <a:graphicData uri="http://schemas.microsoft.com/office/word/2010/wordprocessingShape">
                    <wps:wsp>
                      <wps:cNvSpPr txBox="1"/>
                      <wps:spPr>
                        <a:xfrm>
                          <a:off x="0" y="0"/>
                          <a:ext cx="1457325" cy="523875"/>
                        </a:xfrm>
                        <a:prstGeom prst="rect">
                          <a:avLst/>
                        </a:prstGeom>
                        <a:noFill/>
                        <a:ln w="6350">
                          <a:noFill/>
                        </a:ln>
                        <a:effectLst/>
                      </wps:spPr>
                      <wps:txbx>
                        <w:txbxContent>
                          <w:p w:rsidR="00692D20" w:rsidRDefault="00692D20" w:rsidP="00692D20">
                            <w:r>
                              <w:rPr>
                                <w:rFonts w:asciiTheme="majorEastAsia" w:eastAsiaTheme="majorEastAsia" w:hAnsiTheme="majorEastAsia" w:hint="eastAsia"/>
                                <w:bCs/>
                                <w:sz w:val="32"/>
                                <w:szCs w:val="32"/>
                                <w:bdr w:val="single" w:sz="4" w:space="0" w:color="auto"/>
                              </w:rPr>
                              <w:t xml:space="preserve"> 資</w:t>
                            </w:r>
                            <w:r w:rsidRPr="00D774A7">
                              <w:rPr>
                                <w:rFonts w:asciiTheme="majorEastAsia" w:eastAsiaTheme="majorEastAsia" w:hAnsiTheme="majorEastAsia" w:hint="eastAsia"/>
                                <w:bCs/>
                                <w:sz w:val="32"/>
                                <w:szCs w:val="32"/>
                                <w:bdr w:val="single" w:sz="4" w:space="0" w:color="auto"/>
                              </w:rPr>
                              <w:t>料</w:t>
                            </w:r>
                            <w:r w:rsidR="004653F0">
                              <w:rPr>
                                <w:rFonts w:asciiTheme="majorEastAsia" w:eastAsiaTheme="majorEastAsia" w:hAnsiTheme="majorEastAsia" w:hint="eastAsia"/>
                                <w:bCs/>
                                <w:sz w:val="32"/>
                                <w:szCs w:val="32"/>
                                <w:bdr w:val="single" w:sz="4" w:space="0" w:color="auto"/>
                              </w:rPr>
                              <w:t>３－２</w:t>
                            </w:r>
                            <w:r>
                              <w:rPr>
                                <w:rFonts w:asciiTheme="majorEastAsia" w:eastAsiaTheme="majorEastAsia" w:hAnsiTheme="majorEastAsia" w:hint="eastAsia"/>
                                <w:bCs/>
                                <w:sz w:val="32"/>
                                <w:szCs w:val="32"/>
                                <w:bdr w:val="single" w:sz="4" w:space="0" w:color="auto"/>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ADEFAB" id="_x0000_t202" coordsize="21600,21600" o:spt="202" path="m,l,21600r21600,l21600,xe">
                <v:stroke joinstyle="miter"/>
                <v:path gradientshapeok="t" o:connecttype="rect"/>
              </v:shapetype>
              <v:shape id="テキスト ボックス 4" o:spid="_x0000_s1026" type="#_x0000_t202" style="position:absolute;left:0;text-align:left;margin-left:390.2pt;margin-top:-25.75pt;width:114.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" filled="f" stroked="f" strokeweight=".5pt">
                <v:textbox style="mso-fit-shape-to-text:t" inset=",0,,0">
                  <w:txbxContent>
                    <w:p w:rsidR="00692D20" w:rsidRDefault="00692D20" w:rsidP="00692D20">
                      <w:r>
                        <w:rPr>
                          <w:rFonts w:asciiTheme="majorEastAsia" w:eastAsiaTheme="majorEastAsia" w:hAnsiTheme="majorEastAsia" w:hint="eastAsia"/>
                          <w:bCs/>
                          <w:sz w:val="32"/>
                          <w:szCs w:val="32"/>
                          <w:bdr w:val="single" w:sz="4" w:space="0" w:color="auto"/>
                        </w:rPr>
                        <w:t xml:space="preserve"> 資</w:t>
                      </w:r>
                      <w:r w:rsidRPr="00D774A7">
                        <w:rPr>
                          <w:rFonts w:asciiTheme="majorEastAsia" w:eastAsiaTheme="majorEastAsia" w:hAnsiTheme="majorEastAsia" w:hint="eastAsia"/>
                          <w:bCs/>
                          <w:sz w:val="32"/>
                          <w:szCs w:val="32"/>
                          <w:bdr w:val="single" w:sz="4" w:space="0" w:color="auto"/>
                        </w:rPr>
                        <w:t>料</w:t>
                      </w:r>
                      <w:r w:rsidR="004653F0">
                        <w:rPr>
                          <w:rFonts w:asciiTheme="majorEastAsia" w:eastAsiaTheme="majorEastAsia" w:hAnsiTheme="majorEastAsia" w:hint="eastAsia"/>
                          <w:bCs/>
                          <w:sz w:val="32"/>
                          <w:szCs w:val="32"/>
                          <w:bdr w:val="single" w:sz="4" w:space="0" w:color="auto"/>
                        </w:rPr>
                        <w:t>３－２</w:t>
                      </w:r>
                      <w:r>
                        <w:rPr>
                          <w:rFonts w:asciiTheme="majorEastAsia" w:eastAsiaTheme="majorEastAsia" w:hAnsiTheme="majorEastAsia" w:hint="eastAsia"/>
                          <w:bCs/>
                          <w:sz w:val="32"/>
                          <w:szCs w:val="32"/>
                          <w:bdr w:val="single" w:sz="4" w:space="0" w:color="auto"/>
                        </w:rPr>
                        <w:t xml:space="preserve">  </w:t>
                      </w:r>
                    </w:p>
                  </w:txbxContent>
                </v:textbox>
              </v:shape>
            </w:pict>
          </mc:Fallback>
        </mc:AlternateContent>
      </w:r>
      <w:r w:rsidR="005763B2" w:rsidRPr="005763B2">
        <w:rPr>
          <w:rFonts w:asciiTheme="majorEastAsia" w:eastAsiaTheme="majorEastAsia" w:hAnsiTheme="majorEastAsia" w:hint="eastAsia"/>
        </w:rPr>
        <w:t>富山県</w:t>
      </w:r>
      <w:r w:rsidR="00BB0D6E" w:rsidRPr="005763B2">
        <w:rPr>
          <w:rFonts w:asciiTheme="majorEastAsia" w:eastAsiaTheme="majorEastAsia" w:hAnsiTheme="majorEastAsia" w:hint="eastAsia"/>
        </w:rPr>
        <w:t>障害</w:t>
      </w:r>
      <w:r w:rsidR="008C3612" w:rsidRPr="005763B2">
        <w:rPr>
          <w:rFonts w:asciiTheme="majorEastAsia" w:eastAsiaTheme="majorEastAsia" w:hAnsiTheme="majorEastAsia" w:hint="eastAsia"/>
        </w:rPr>
        <w:t>者差別解消</w:t>
      </w:r>
      <w:r w:rsidR="00BB0D6E" w:rsidRPr="005763B2">
        <w:rPr>
          <w:rFonts w:asciiTheme="majorEastAsia" w:eastAsiaTheme="majorEastAsia" w:hAnsiTheme="majorEastAsia" w:hint="eastAsia"/>
        </w:rPr>
        <w:t>協議会</w:t>
      </w:r>
      <w:r w:rsidR="004D79DF" w:rsidRPr="005763B2">
        <w:rPr>
          <w:rFonts w:asciiTheme="majorEastAsia" w:eastAsiaTheme="majorEastAsia" w:hAnsiTheme="majorEastAsia" w:hint="eastAsia"/>
        </w:rPr>
        <w:t>の設置</w:t>
      </w:r>
      <w:r w:rsidR="00850CC9" w:rsidRPr="005763B2">
        <w:rPr>
          <w:rFonts w:asciiTheme="majorEastAsia" w:eastAsiaTheme="majorEastAsia" w:hAnsiTheme="majorEastAsia" w:hint="eastAsia"/>
        </w:rPr>
        <w:t>について</w:t>
      </w:r>
    </w:p>
    <w:p w:rsidR="005763B2" w:rsidRDefault="005763B2" w:rsidP="000C0FE6"/>
    <w:p w:rsidR="008C3612" w:rsidRPr="005763B2" w:rsidRDefault="008C3612" w:rsidP="000C0FE6">
      <w:pPr>
        <w:rPr>
          <w:rFonts w:asciiTheme="majorEastAsia" w:eastAsiaTheme="majorEastAsia" w:hAnsiTheme="majorEastAsia"/>
        </w:rPr>
      </w:pPr>
      <w:r w:rsidRPr="005763B2">
        <w:rPr>
          <w:rFonts w:asciiTheme="majorEastAsia" w:eastAsiaTheme="majorEastAsia" w:hAnsiTheme="majorEastAsia" w:hint="eastAsia"/>
        </w:rPr>
        <w:t>１　目的</w:t>
      </w:r>
    </w:p>
    <w:p w:rsidR="00AE3D1E" w:rsidRDefault="00206418" w:rsidP="00692D20">
      <w:pPr>
        <w:ind w:leftChars="122" w:left="281" w:firstLineChars="148" w:firstLine="341"/>
      </w:pPr>
      <w:r w:rsidRPr="008C3612">
        <w:rPr>
          <w:rFonts w:hint="eastAsia"/>
        </w:rPr>
        <w:t>障害のあ</w:t>
      </w:r>
      <w:r w:rsidR="008C3612">
        <w:rPr>
          <w:rFonts w:hint="eastAsia"/>
        </w:rPr>
        <w:t>る人の人権を尊重し県民皆が共にいきいきと輝く富山県づくり条例に基づき、障害を理由とする差別解消の取組みを効果的かつ円滑に行</w:t>
      </w:r>
      <w:r w:rsidR="00C845FC">
        <w:rPr>
          <w:rFonts w:hint="eastAsia"/>
        </w:rPr>
        <w:t>う</w:t>
      </w:r>
      <w:r w:rsidR="008C3612">
        <w:rPr>
          <w:rFonts w:hint="eastAsia"/>
        </w:rPr>
        <w:t>ため、</w:t>
      </w:r>
      <w:r w:rsidR="005763B2">
        <w:rPr>
          <w:rFonts w:hint="eastAsia"/>
        </w:rPr>
        <w:t>富山県</w:t>
      </w:r>
      <w:r w:rsidR="008C3612">
        <w:rPr>
          <w:rFonts w:hint="eastAsia"/>
        </w:rPr>
        <w:t>障害者差別解消協議会を設置するもの。</w:t>
      </w:r>
    </w:p>
    <w:p w:rsidR="008C3612" w:rsidRPr="00C845FC" w:rsidRDefault="008C3612" w:rsidP="008C3612"/>
    <w:p w:rsidR="008C3612" w:rsidRPr="005763B2" w:rsidRDefault="008C3612" w:rsidP="008C3612">
      <w:pPr>
        <w:rPr>
          <w:rFonts w:asciiTheme="majorEastAsia" w:eastAsiaTheme="majorEastAsia" w:hAnsiTheme="majorEastAsia"/>
        </w:rPr>
      </w:pPr>
      <w:r w:rsidRPr="005763B2">
        <w:rPr>
          <w:rFonts w:asciiTheme="majorEastAsia" w:eastAsiaTheme="majorEastAsia" w:hAnsiTheme="majorEastAsia" w:hint="eastAsia"/>
        </w:rPr>
        <w:t>２　役割・機能</w:t>
      </w:r>
    </w:p>
    <w:p w:rsidR="00301176" w:rsidRDefault="008C3612" w:rsidP="008C3612">
      <w:r>
        <w:rPr>
          <w:rFonts w:hint="eastAsia"/>
        </w:rPr>
        <w:t xml:space="preserve">　</w:t>
      </w:r>
      <w:r w:rsidR="005B5435">
        <w:rPr>
          <w:rFonts w:hint="eastAsia"/>
        </w:rPr>
        <w:t xml:space="preserve"> </w:t>
      </w:r>
      <w:r w:rsidR="00D73D0C">
        <w:rPr>
          <w:rFonts w:hint="eastAsia"/>
        </w:rPr>
        <w:t xml:space="preserve">　</w:t>
      </w:r>
      <w:r w:rsidR="005B5435">
        <w:rPr>
          <w:rFonts w:hint="eastAsia"/>
        </w:rPr>
        <w:t>県</w:t>
      </w:r>
      <w:r>
        <w:rPr>
          <w:rFonts w:hint="eastAsia"/>
        </w:rPr>
        <w:t>障害者施策推進協議会とともに</w:t>
      </w:r>
      <w:r w:rsidRPr="00301176">
        <w:rPr>
          <w:rFonts w:asciiTheme="majorEastAsia" w:eastAsiaTheme="majorEastAsia" w:hAnsiTheme="majorEastAsia" w:hint="eastAsia"/>
        </w:rPr>
        <w:t>県の障害者施策を推進す</w:t>
      </w:r>
      <w:r w:rsidR="00301176" w:rsidRPr="00301176">
        <w:rPr>
          <w:rFonts w:asciiTheme="majorEastAsia" w:eastAsiaTheme="majorEastAsia" w:hAnsiTheme="majorEastAsia" w:hint="eastAsia"/>
        </w:rPr>
        <w:t>る役割を担う。</w:t>
      </w:r>
    </w:p>
    <w:tbl>
      <w:tblPr>
        <w:tblStyle w:val="ac"/>
        <w:tblW w:w="0" w:type="auto"/>
        <w:tblInd w:w="392" w:type="dxa"/>
        <w:tblLook w:val="04A0" w:firstRow="1" w:lastRow="0" w:firstColumn="1" w:lastColumn="0" w:noHBand="0" w:noVBand="1"/>
      </w:tblPr>
      <w:tblGrid>
        <w:gridCol w:w="1417"/>
        <w:gridCol w:w="4155"/>
        <w:gridCol w:w="4155"/>
      </w:tblGrid>
      <w:tr w:rsidR="0009231E" w:rsidTr="0011216A">
        <w:tc>
          <w:tcPr>
            <w:tcW w:w="1417" w:type="dxa"/>
          </w:tcPr>
          <w:p w:rsidR="0009231E" w:rsidRDefault="0009231E" w:rsidP="005B5435">
            <w:pPr>
              <w:spacing w:line="360" w:lineRule="exact"/>
              <w:jc w:val="center"/>
            </w:pPr>
            <w:r>
              <w:rPr>
                <w:rFonts w:hint="eastAsia"/>
              </w:rPr>
              <w:t>区　　分</w:t>
            </w:r>
          </w:p>
        </w:tc>
        <w:tc>
          <w:tcPr>
            <w:tcW w:w="4155" w:type="dxa"/>
            <w:tcBorders>
              <w:right w:val="single" w:sz="18" w:space="0" w:color="auto"/>
            </w:tcBorders>
          </w:tcPr>
          <w:p w:rsidR="0009231E" w:rsidRDefault="005763B2" w:rsidP="005B5435">
            <w:pPr>
              <w:spacing w:line="360" w:lineRule="exact"/>
              <w:jc w:val="center"/>
            </w:pPr>
            <w:r>
              <w:rPr>
                <w:rFonts w:hint="eastAsia"/>
              </w:rPr>
              <w:t>県</w:t>
            </w:r>
            <w:r w:rsidR="0009231E">
              <w:rPr>
                <w:rFonts w:hint="eastAsia"/>
              </w:rPr>
              <w:t>障害者</w:t>
            </w:r>
            <w:r w:rsidR="0009231E" w:rsidRPr="005B5435">
              <w:rPr>
                <w:rFonts w:hint="eastAsia"/>
                <w:u w:val="single"/>
              </w:rPr>
              <w:t>施策推進</w:t>
            </w:r>
            <w:r w:rsidR="0009231E">
              <w:rPr>
                <w:rFonts w:hint="eastAsia"/>
              </w:rPr>
              <w:t>協議会</w:t>
            </w:r>
          </w:p>
        </w:tc>
        <w:tc>
          <w:tcPr>
            <w:tcW w:w="4155" w:type="dxa"/>
            <w:tcBorders>
              <w:top w:val="single" w:sz="18" w:space="0" w:color="auto"/>
              <w:left w:val="single" w:sz="18" w:space="0" w:color="auto"/>
              <w:bottom w:val="single" w:sz="6" w:space="0" w:color="auto"/>
              <w:right w:val="single" w:sz="18" w:space="0" w:color="auto"/>
            </w:tcBorders>
          </w:tcPr>
          <w:p w:rsidR="0009231E" w:rsidRDefault="005763B2" w:rsidP="005B5435">
            <w:pPr>
              <w:spacing w:line="360" w:lineRule="exact"/>
              <w:jc w:val="center"/>
            </w:pPr>
            <w:r>
              <w:rPr>
                <w:rFonts w:hint="eastAsia"/>
              </w:rPr>
              <w:t>県</w:t>
            </w:r>
            <w:r w:rsidR="0009231E">
              <w:rPr>
                <w:rFonts w:hint="eastAsia"/>
              </w:rPr>
              <w:t>障害者</w:t>
            </w:r>
            <w:r w:rsidR="0009231E" w:rsidRPr="005B5435">
              <w:rPr>
                <w:rFonts w:hint="eastAsia"/>
                <w:u w:val="single"/>
              </w:rPr>
              <w:t>差別解消</w:t>
            </w:r>
            <w:r w:rsidR="0009231E">
              <w:rPr>
                <w:rFonts w:hint="eastAsia"/>
              </w:rPr>
              <w:t>協議会</w:t>
            </w:r>
          </w:p>
        </w:tc>
      </w:tr>
      <w:tr w:rsidR="0009231E" w:rsidTr="0011216A">
        <w:tc>
          <w:tcPr>
            <w:tcW w:w="1417" w:type="dxa"/>
          </w:tcPr>
          <w:p w:rsidR="0009231E" w:rsidRDefault="0009231E" w:rsidP="005763B2">
            <w:pPr>
              <w:spacing w:line="360" w:lineRule="exact"/>
              <w:jc w:val="center"/>
            </w:pPr>
            <w:r>
              <w:rPr>
                <w:rFonts w:hint="eastAsia"/>
              </w:rPr>
              <w:t>根　　拠</w:t>
            </w:r>
          </w:p>
        </w:tc>
        <w:tc>
          <w:tcPr>
            <w:tcW w:w="4155" w:type="dxa"/>
            <w:tcBorders>
              <w:right w:val="single" w:sz="18" w:space="0" w:color="auto"/>
            </w:tcBorders>
          </w:tcPr>
          <w:p w:rsidR="0009231E" w:rsidRDefault="005B5435" w:rsidP="005763B2">
            <w:pPr>
              <w:spacing w:line="360" w:lineRule="exact"/>
            </w:pPr>
            <w:r>
              <w:rPr>
                <w:rFonts w:hint="eastAsia"/>
              </w:rPr>
              <w:t>障害者基本法</w:t>
            </w:r>
            <w:r w:rsidR="005044C4">
              <w:rPr>
                <w:rFonts w:hint="eastAsia"/>
              </w:rPr>
              <w:t>第27条</w:t>
            </w:r>
          </w:p>
        </w:tc>
        <w:tc>
          <w:tcPr>
            <w:tcW w:w="4155" w:type="dxa"/>
            <w:tcBorders>
              <w:top w:val="single" w:sz="6" w:space="0" w:color="auto"/>
              <w:left w:val="single" w:sz="18" w:space="0" w:color="auto"/>
              <w:bottom w:val="single" w:sz="6" w:space="0" w:color="auto"/>
              <w:right w:val="single" w:sz="18" w:space="0" w:color="auto"/>
            </w:tcBorders>
          </w:tcPr>
          <w:p w:rsidR="0009231E" w:rsidRDefault="0009231E" w:rsidP="005763B2">
            <w:pPr>
              <w:spacing w:line="360" w:lineRule="exact"/>
            </w:pPr>
            <w:r w:rsidRPr="0009231E">
              <w:rPr>
                <w:rFonts w:hint="eastAsia"/>
              </w:rPr>
              <w:t>障害のある人の人権を尊重し県民皆が共にいきいきと輝く富山県づくり条例</w:t>
            </w:r>
          </w:p>
          <w:p w:rsidR="0009231E" w:rsidRDefault="005044C4" w:rsidP="005763B2">
            <w:pPr>
              <w:spacing w:line="360" w:lineRule="exact"/>
            </w:pPr>
            <w:r>
              <w:rPr>
                <w:rFonts w:hint="eastAsia"/>
              </w:rPr>
              <w:t>第24条</w:t>
            </w:r>
          </w:p>
        </w:tc>
      </w:tr>
      <w:tr w:rsidR="0009231E" w:rsidTr="0011216A">
        <w:tc>
          <w:tcPr>
            <w:tcW w:w="1417" w:type="dxa"/>
          </w:tcPr>
          <w:p w:rsidR="0009231E" w:rsidRDefault="0009231E" w:rsidP="005763B2">
            <w:pPr>
              <w:spacing w:line="360" w:lineRule="exact"/>
              <w:jc w:val="center"/>
            </w:pPr>
            <w:r>
              <w:rPr>
                <w:rFonts w:hint="eastAsia"/>
              </w:rPr>
              <w:t>協議内容</w:t>
            </w:r>
          </w:p>
        </w:tc>
        <w:tc>
          <w:tcPr>
            <w:tcW w:w="4155" w:type="dxa"/>
            <w:tcBorders>
              <w:right w:val="single" w:sz="18" w:space="0" w:color="auto"/>
            </w:tcBorders>
          </w:tcPr>
          <w:p w:rsidR="0009231E" w:rsidRDefault="00C845FC" w:rsidP="005763B2">
            <w:pPr>
              <w:pStyle w:val="ab"/>
              <w:numPr>
                <w:ilvl w:val="0"/>
                <w:numId w:val="13"/>
              </w:numPr>
              <w:spacing w:line="360" w:lineRule="exact"/>
              <w:ind w:leftChars="0"/>
            </w:pPr>
            <w:r>
              <w:rPr>
                <w:rFonts w:hint="eastAsia"/>
              </w:rPr>
              <w:t>障害者に関する総合的かつ計画的な推進に必要な事項の調査審議</w:t>
            </w:r>
          </w:p>
          <w:p w:rsidR="00C845FC" w:rsidRDefault="00C845FC" w:rsidP="005763B2">
            <w:pPr>
              <w:pStyle w:val="ab"/>
              <w:numPr>
                <w:ilvl w:val="0"/>
                <w:numId w:val="13"/>
              </w:numPr>
              <w:spacing w:line="360" w:lineRule="exact"/>
              <w:ind w:leftChars="0"/>
            </w:pPr>
            <w:r>
              <w:rPr>
                <w:rFonts w:hint="eastAsia"/>
              </w:rPr>
              <w:t>障害者に関する施策の推進に必要な関係行政機関相互の連絡調整を要する事項の調査審議</w:t>
            </w:r>
          </w:p>
        </w:tc>
        <w:tc>
          <w:tcPr>
            <w:tcW w:w="4155" w:type="dxa"/>
            <w:tcBorders>
              <w:top w:val="single" w:sz="6" w:space="0" w:color="auto"/>
              <w:left w:val="single" w:sz="18" w:space="0" w:color="auto"/>
              <w:bottom w:val="single" w:sz="18" w:space="0" w:color="auto"/>
              <w:right w:val="single" w:sz="18" w:space="0" w:color="auto"/>
            </w:tcBorders>
          </w:tcPr>
          <w:p w:rsidR="0009231E" w:rsidRDefault="00C845FC" w:rsidP="005763B2">
            <w:pPr>
              <w:pStyle w:val="ab"/>
              <w:numPr>
                <w:ilvl w:val="0"/>
                <w:numId w:val="14"/>
              </w:numPr>
              <w:spacing w:line="360" w:lineRule="exact"/>
              <w:ind w:leftChars="0"/>
            </w:pPr>
            <w:r>
              <w:rPr>
                <w:rFonts w:hint="eastAsia"/>
              </w:rPr>
              <w:t>障害</w:t>
            </w:r>
            <w:r w:rsidR="005763B2">
              <w:rPr>
                <w:rFonts w:hint="eastAsia"/>
              </w:rPr>
              <w:t>を理由とする</w:t>
            </w:r>
            <w:r>
              <w:rPr>
                <w:rFonts w:hint="eastAsia"/>
              </w:rPr>
              <w:t>差別解消</w:t>
            </w:r>
            <w:r w:rsidR="005763B2">
              <w:rPr>
                <w:rFonts w:hint="eastAsia"/>
              </w:rPr>
              <w:t>の</w:t>
            </w:r>
            <w:r>
              <w:rPr>
                <w:rFonts w:hint="eastAsia"/>
              </w:rPr>
              <w:t>推進のための情報共有</w:t>
            </w:r>
          </w:p>
          <w:p w:rsidR="00C845FC" w:rsidRDefault="005763B2" w:rsidP="005763B2">
            <w:pPr>
              <w:pStyle w:val="ab"/>
              <w:numPr>
                <w:ilvl w:val="0"/>
                <w:numId w:val="14"/>
              </w:numPr>
              <w:spacing w:line="360" w:lineRule="exact"/>
              <w:ind w:leftChars="0"/>
            </w:pPr>
            <w:r>
              <w:rPr>
                <w:rFonts w:hint="eastAsia"/>
              </w:rPr>
              <w:t>障害を理由とする差別解消の取組みに関する協議</w:t>
            </w:r>
          </w:p>
        </w:tc>
      </w:tr>
    </w:tbl>
    <w:p w:rsidR="0009231E" w:rsidRDefault="0009231E" w:rsidP="008C3612"/>
    <w:p w:rsidR="0009231E" w:rsidRPr="0011216A" w:rsidRDefault="0009231E" w:rsidP="005B5435">
      <w:pPr>
        <w:rPr>
          <w:rFonts w:asciiTheme="majorEastAsia" w:eastAsiaTheme="majorEastAsia" w:hAnsiTheme="majorEastAsia"/>
          <w:u w:val="single"/>
        </w:rPr>
      </w:pPr>
      <w:r w:rsidRPr="005763B2">
        <w:rPr>
          <w:rFonts w:asciiTheme="majorEastAsia" w:eastAsiaTheme="majorEastAsia" w:hAnsiTheme="majorEastAsia" w:hint="eastAsia"/>
        </w:rPr>
        <w:t>３　委員の構成</w:t>
      </w:r>
    </w:p>
    <w:p w:rsidR="00351533" w:rsidRDefault="005763B2" w:rsidP="00692D20">
      <w:pPr>
        <w:ind w:firstLineChars="250" w:firstLine="577"/>
      </w:pPr>
      <w:r>
        <w:rPr>
          <w:rFonts w:hint="eastAsia"/>
        </w:rPr>
        <w:t>県障害者差別解消協議会の委員は、</w:t>
      </w:r>
      <w:r w:rsidRPr="00301176">
        <w:rPr>
          <w:rFonts w:asciiTheme="majorEastAsia" w:eastAsiaTheme="majorEastAsia" w:hAnsiTheme="majorEastAsia" w:hint="eastAsia"/>
        </w:rPr>
        <w:t>県障害者施策推進協議会の委員をもって充てる</w:t>
      </w:r>
      <w:r>
        <w:rPr>
          <w:rFonts w:hint="eastAsia"/>
        </w:rPr>
        <w:t>。</w:t>
      </w:r>
    </w:p>
    <w:p w:rsidR="005763B2" w:rsidRDefault="005763B2" w:rsidP="003C5DC5">
      <w:pPr>
        <w:spacing w:line="240" w:lineRule="exact"/>
      </w:pPr>
    </w:p>
    <w:p w:rsidR="005763B2" w:rsidRDefault="005763B2" w:rsidP="005763B2">
      <w:r>
        <w:rPr>
          <w:rFonts w:hint="eastAsia"/>
        </w:rPr>
        <w:t xml:space="preserve">　</w:t>
      </w:r>
      <w:r w:rsidRPr="00AA52EA">
        <w:rPr>
          <w:rFonts w:hAnsi="ＭＳ 明朝" w:hint="eastAsia"/>
          <w:noProof/>
          <w:kern w:val="2"/>
          <w:sz w:val="22"/>
          <w:szCs w:val="22"/>
        </w:rPr>
        <mc:AlternateContent>
          <mc:Choice Requires="wps">
            <w:drawing>
              <wp:anchor distT="0" distB="0" distL="114300" distR="114300" simplePos="0" relativeHeight="251661312" behindDoc="0" locked="0" layoutInCell="1" allowOverlap="1" wp14:anchorId="6E5356C3" wp14:editId="0E345E78">
                <wp:simplePos x="0" y="0"/>
                <wp:positionH relativeFrom="column">
                  <wp:posOffset>3817404</wp:posOffset>
                </wp:positionH>
                <wp:positionV relativeFrom="paragraph">
                  <wp:posOffset>146733</wp:posOffset>
                </wp:positionV>
                <wp:extent cx="2147570" cy="249555"/>
                <wp:effectExtent l="457200" t="0" r="24130" b="626745"/>
                <wp:wrapNone/>
                <wp:docPr id="1" name="線吹き出し 2 (枠付き) 1"/>
                <wp:cNvGraphicFramePr/>
                <a:graphic xmlns:a="http://schemas.openxmlformats.org/drawingml/2006/main">
                  <a:graphicData uri="http://schemas.microsoft.com/office/word/2010/wordprocessingShape">
                    <wps:wsp>
                      <wps:cNvSpPr/>
                      <wps:spPr>
                        <a:xfrm>
                          <a:off x="0" y="0"/>
                          <a:ext cx="2147570" cy="249555"/>
                        </a:xfrm>
                        <a:prstGeom prst="borderCallout2">
                          <a:avLst>
                            <a:gd name="adj1" fmla="val 106794"/>
                            <a:gd name="adj2" fmla="val 10228"/>
                            <a:gd name="adj3" fmla="val 232537"/>
                            <a:gd name="adj4" fmla="val -21223"/>
                            <a:gd name="adj5" fmla="val 342402"/>
                            <a:gd name="adj6" fmla="val -11362"/>
                          </a:avLst>
                        </a:prstGeom>
                        <a:noFill/>
                        <a:ln w="6350" cap="flat" cmpd="sng" algn="ctr">
                          <a:solidFill>
                            <a:sysClr val="windowText" lastClr="000000"/>
                          </a:solidFill>
                          <a:prstDash val="solid"/>
                        </a:ln>
                        <a:effectLst/>
                      </wps:spPr>
                      <wps:txbx>
                        <w:txbxContent>
                          <w:p w:rsidR="005763B2" w:rsidRPr="004779E3" w:rsidRDefault="005763B2" w:rsidP="005763B2">
                            <w:pPr>
                              <w:spacing w:line="22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H27</w:t>
                            </w:r>
                            <w:r w:rsidRPr="000E5A65">
                              <w:rPr>
                                <w:rFonts w:asciiTheme="minorEastAsia" w:hAnsiTheme="minorEastAsia" w:hint="eastAsia"/>
                                <w:color w:val="000000" w:themeColor="text1"/>
                                <w:sz w:val="20"/>
                                <w:szCs w:val="20"/>
                              </w:rPr>
                              <w:t>.11.5県</w:t>
                            </w:r>
                            <w:r>
                              <w:rPr>
                                <w:rFonts w:asciiTheme="minorEastAsia" w:hAnsiTheme="minorEastAsia" w:hint="eastAsia"/>
                                <w:color w:val="000000" w:themeColor="text1"/>
                                <w:sz w:val="20"/>
                                <w:szCs w:val="20"/>
                              </w:rPr>
                              <w:t>の</w:t>
                            </w:r>
                            <w:r w:rsidRPr="000E5A65">
                              <w:rPr>
                                <w:rFonts w:asciiTheme="minorEastAsia" w:hAnsiTheme="minorEastAsia" w:hint="eastAsia"/>
                                <w:color w:val="000000" w:themeColor="text1"/>
                                <w:sz w:val="20"/>
                                <w:szCs w:val="20"/>
                              </w:rPr>
                              <w:t>附属機関として設置済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356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o:spid="_x0000_s1027" type="#_x0000_t48" style="position:absolute;left:0;text-align:left;margin-left:300.6pt;margin-top:11.55pt;width:169.1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" adj="-2454,73959,-4584,50228,2209,23068" filled="f" strokecolor="windowText" strokeweight=".5pt">
                <v:textbox inset="1mm,0,1mm,0">
                  <w:txbxContent>
                    <w:p w:rsidR="005763B2" w:rsidRPr="004779E3" w:rsidRDefault="005763B2" w:rsidP="005763B2">
                      <w:pPr>
                        <w:spacing w:line="220" w:lineRule="exac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H27</w:t>
                      </w:r>
                      <w:r w:rsidRPr="000E5A65">
                        <w:rPr>
                          <w:rFonts w:asciiTheme="minorEastAsia" w:hAnsiTheme="minorEastAsia" w:hint="eastAsia"/>
                          <w:color w:val="000000" w:themeColor="text1"/>
                          <w:sz w:val="20"/>
                          <w:szCs w:val="20"/>
                        </w:rPr>
                        <w:t>.11.5県</w:t>
                      </w:r>
                      <w:r>
                        <w:rPr>
                          <w:rFonts w:asciiTheme="minorEastAsia" w:hAnsiTheme="minorEastAsia" w:hint="eastAsia"/>
                          <w:color w:val="000000" w:themeColor="text1"/>
                          <w:sz w:val="20"/>
                          <w:szCs w:val="20"/>
                        </w:rPr>
                        <w:t>の</w:t>
                      </w:r>
                      <w:r w:rsidRPr="000E5A65">
                        <w:rPr>
                          <w:rFonts w:asciiTheme="minorEastAsia" w:hAnsiTheme="minorEastAsia" w:hint="eastAsia"/>
                          <w:color w:val="000000" w:themeColor="text1"/>
                          <w:sz w:val="20"/>
                          <w:szCs w:val="20"/>
                        </w:rPr>
                        <w:t>附属機関として設置済</w:t>
                      </w:r>
                    </w:p>
                  </w:txbxContent>
                </v:textbox>
                <o:callout v:ext="edit" minusy="t"/>
              </v:shape>
            </w:pict>
          </mc:Fallback>
        </mc:AlternateContent>
      </w:r>
    </w:p>
    <w:p w:rsidR="005763B2" w:rsidRPr="00831D8D" w:rsidRDefault="005763B2" w:rsidP="005763B2">
      <w:pPr>
        <w:spacing w:afterLines="20" w:after="71"/>
        <w:rPr>
          <w:rFonts w:asciiTheme="majorEastAsia" w:eastAsiaTheme="majorEastAsia" w:hAnsiTheme="majorEastAsia"/>
        </w:rPr>
      </w:pPr>
      <w:r>
        <w:rPr>
          <w:rFonts w:asciiTheme="majorEastAsia" w:eastAsiaTheme="majorEastAsia" w:hAnsiTheme="majorEastAsia" w:hint="eastAsia"/>
        </w:rPr>
        <w:t>＜参考＞法と県条例における</w:t>
      </w:r>
      <w:r w:rsidRPr="00831D8D">
        <w:rPr>
          <w:rFonts w:asciiTheme="majorEastAsia" w:eastAsiaTheme="majorEastAsia" w:hAnsiTheme="majorEastAsia" w:hint="eastAsia"/>
        </w:rPr>
        <w:t>推進体制の</w:t>
      </w:r>
      <w:r>
        <w:rPr>
          <w:rFonts w:asciiTheme="majorEastAsia" w:eastAsiaTheme="majorEastAsia" w:hAnsiTheme="majorEastAsia" w:hint="eastAsia"/>
        </w:rPr>
        <w:t>定義と役割</w:t>
      </w:r>
    </w:p>
    <w:tbl>
      <w:tblPr>
        <w:tblStyle w:val="ac"/>
        <w:tblW w:w="0" w:type="auto"/>
        <w:tblInd w:w="392" w:type="dxa"/>
        <w:tblLayout w:type="fixed"/>
        <w:tblLook w:val="04A0" w:firstRow="1" w:lastRow="0" w:firstColumn="1" w:lastColumn="0" w:noHBand="0" w:noVBand="1"/>
      </w:tblPr>
      <w:tblGrid>
        <w:gridCol w:w="425"/>
        <w:gridCol w:w="992"/>
        <w:gridCol w:w="3119"/>
        <w:gridCol w:w="2835"/>
        <w:gridCol w:w="2356"/>
      </w:tblGrid>
      <w:tr w:rsidR="005763B2" w:rsidTr="00816CE8">
        <w:trPr>
          <w:trHeight w:val="239"/>
        </w:trPr>
        <w:tc>
          <w:tcPr>
            <w:tcW w:w="1417" w:type="dxa"/>
            <w:gridSpan w:val="2"/>
            <w:vMerge w:val="restart"/>
            <w:tcBorders>
              <w:tl2br w:val="single" w:sz="4" w:space="0" w:color="auto"/>
            </w:tcBorders>
            <w:shd w:val="clear" w:color="auto" w:fill="FBD4B4" w:themeFill="accent6" w:themeFillTint="66"/>
          </w:tcPr>
          <w:p w:rsidR="005763B2" w:rsidRPr="004766BA" w:rsidRDefault="005763B2" w:rsidP="0064031B">
            <w:pPr>
              <w:rPr>
                <w:rFonts w:asciiTheme="majorEastAsia" w:eastAsiaTheme="majorEastAsia" w:hAnsiTheme="majorEastAsia"/>
                <w:sz w:val="21"/>
                <w:szCs w:val="21"/>
              </w:rPr>
            </w:pPr>
          </w:p>
        </w:tc>
        <w:tc>
          <w:tcPr>
            <w:tcW w:w="3119" w:type="dxa"/>
            <w:tcBorders>
              <w:right w:val="double" w:sz="4" w:space="0" w:color="auto"/>
            </w:tcBorders>
            <w:shd w:val="clear" w:color="auto" w:fill="FBD4B4" w:themeFill="accent6" w:themeFillTint="66"/>
            <w:vAlign w:val="center"/>
          </w:tcPr>
          <w:p w:rsidR="005763B2" w:rsidRPr="004766BA" w:rsidRDefault="00F04C7D" w:rsidP="0064031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障害者差別解消</w:t>
            </w:r>
            <w:r w:rsidR="005763B2" w:rsidRPr="004766BA">
              <w:rPr>
                <w:rFonts w:asciiTheme="majorEastAsia" w:eastAsiaTheme="majorEastAsia" w:hAnsiTheme="majorEastAsia" w:hint="eastAsia"/>
                <w:sz w:val="21"/>
                <w:szCs w:val="21"/>
              </w:rPr>
              <w:t>法</w:t>
            </w:r>
          </w:p>
        </w:tc>
        <w:tc>
          <w:tcPr>
            <w:tcW w:w="5191" w:type="dxa"/>
            <w:gridSpan w:val="2"/>
            <w:tcBorders>
              <w:top w:val="single" w:sz="6" w:space="0" w:color="auto"/>
              <w:left w:val="double" w:sz="4" w:space="0" w:color="auto"/>
              <w:bottom w:val="single" w:sz="6" w:space="0" w:color="auto"/>
              <w:right w:val="single" w:sz="6" w:space="0" w:color="auto"/>
            </w:tcBorders>
            <w:shd w:val="clear" w:color="auto" w:fill="FBD4B4" w:themeFill="accent6" w:themeFillTint="66"/>
            <w:vAlign w:val="center"/>
          </w:tcPr>
          <w:p w:rsidR="005763B2" w:rsidRDefault="005763B2" w:rsidP="0064031B">
            <w:pPr>
              <w:jc w:val="center"/>
              <w:rPr>
                <w:rFonts w:asciiTheme="majorEastAsia" w:eastAsiaTheme="majorEastAsia" w:hAnsiTheme="majorEastAsia"/>
                <w:sz w:val="21"/>
                <w:szCs w:val="21"/>
              </w:rPr>
            </w:pPr>
            <w:r w:rsidRPr="004766BA">
              <w:rPr>
                <w:rFonts w:asciiTheme="majorEastAsia" w:eastAsiaTheme="majorEastAsia" w:hAnsiTheme="majorEastAsia" w:hint="eastAsia"/>
                <w:sz w:val="21"/>
                <w:szCs w:val="21"/>
              </w:rPr>
              <w:t>県条例</w:t>
            </w:r>
          </w:p>
          <w:p w:rsidR="005763B2" w:rsidRPr="004766BA" w:rsidRDefault="005763B2" w:rsidP="0064031B">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（相談体制及び紛争解決の機能を強化）</w:t>
            </w:r>
          </w:p>
        </w:tc>
      </w:tr>
      <w:tr w:rsidR="005763B2" w:rsidTr="00816CE8">
        <w:trPr>
          <w:trHeight w:val="702"/>
        </w:trPr>
        <w:tc>
          <w:tcPr>
            <w:tcW w:w="1417" w:type="dxa"/>
            <w:gridSpan w:val="2"/>
            <w:vMerge/>
            <w:tcBorders>
              <w:top w:val="nil"/>
              <w:bottom w:val="single" w:sz="4" w:space="0" w:color="auto"/>
              <w:tl2br w:val="single" w:sz="4" w:space="0" w:color="auto"/>
            </w:tcBorders>
            <w:shd w:val="clear" w:color="auto" w:fill="FBD4B4" w:themeFill="accent6" w:themeFillTint="66"/>
          </w:tcPr>
          <w:p w:rsidR="005763B2" w:rsidRPr="004766BA" w:rsidRDefault="005763B2" w:rsidP="0064031B">
            <w:pPr>
              <w:rPr>
                <w:rFonts w:asciiTheme="majorEastAsia" w:eastAsiaTheme="majorEastAsia" w:hAnsiTheme="majorEastAsia"/>
                <w:sz w:val="21"/>
                <w:szCs w:val="21"/>
              </w:rPr>
            </w:pPr>
          </w:p>
        </w:tc>
        <w:tc>
          <w:tcPr>
            <w:tcW w:w="3119" w:type="dxa"/>
            <w:tcBorders>
              <w:right w:val="double" w:sz="4" w:space="0" w:color="auto"/>
            </w:tcBorders>
            <w:shd w:val="clear" w:color="auto" w:fill="FBD4B4" w:themeFill="accent6" w:themeFillTint="66"/>
            <w:vAlign w:val="center"/>
          </w:tcPr>
          <w:p w:rsidR="005044C4" w:rsidRDefault="005044C4" w:rsidP="005044C4">
            <w:pPr>
              <w:spacing w:line="240" w:lineRule="exact"/>
              <w:jc w:val="center"/>
              <w:rPr>
                <w:rFonts w:asciiTheme="majorEastAsia" w:eastAsiaTheme="majorEastAsia" w:hAnsiTheme="majorEastAsia"/>
                <w:sz w:val="21"/>
                <w:szCs w:val="21"/>
              </w:rPr>
            </w:pPr>
          </w:p>
          <w:p w:rsidR="005763B2" w:rsidRPr="004766BA" w:rsidRDefault="005044C4" w:rsidP="005044C4">
            <w:pPr>
              <w:jc w:val="cente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64384" behindDoc="0" locked="0" layoutInCell="1" allowOverlap="1" wp14:anchorId="363C6F96" wp14:editId="47919F04">
                      <wp:simplePos x="0" y="0"/>
                      <wp:positionH relativeFrom="column">
                        <wp:posOffset>1675130</wp:posOffset>
                      </wp:positionH>
                      <wp:positionV relativeFrom="paragraph">
                        <wp:posOffset>248920</wp:posOffset>
                      </wp:positionV>
                      <wp:extent cx="379095" cy="0"/>
                      <wp:effectExtent l="0" t="76200" r="20955" b="114300"/>
                      <wp:wrapNone/>
                      <wp:docPr id="5" name="直線矢印コネクタ 5"/>
                      <wp:cNvGraphicFramePr/>
                      <a:graphic xmlns:a="http://schemas.openxmlformats.org/drawingml/2006/main">
                        <a:graphicData uri="http://schemas.microsoft.com/office/word/2010/wordprocessingShape">
                          <wps:wsp>
                            <wps:cNvCnPr/>
                            <wps:spPr>
                              <a:xfrm>
                                <a:off x="0" y="0"/>
                                <a:ext cx="3790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832F9" id="_x0000_t32" coordsize="21600,21600" o:spt="32" o:oned="t" path="m,l21600,21600e" filled="f">
                      <v:path arrowok="t" fillok="f" o:connecttype="none"/>
                      <o:lock v:ext="edit" shapetype="t"/>
                    </v:shapetype>
                    <v:shape id="直線矢印コネクタ 5" o:spid="_x0000_s1026" type="#_x0000_t32" style="position:absolute;left:0;text-align:left;margin-left:131.9pt;margin-top:19.6pt;width:29.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" strokecolor="#4579b8 [3044]">
                      <v:stroke endarrow="open"/>
                    </v:shape>
                  </w:pict>
                </mc:Fallback>
              </mc:AlternateContent>
            </w:r>
            <w:r w:rsidR="005763B2" w:rsidRPr="004766BA">
              <w:rPr>
                <w:rFonts w:asciiTheme="majorEastAsia" w:eastAsiaTheme="majorEastAsia" w:hAnsiTheme="majorEastAsia" w:hint="eastAsia"/>
                <w:sz w:val="21"/>
                <w:szCs w:val="21"/>
              </w:rPr>
              <w:t>地域協議会</w:t>
            </w:r>
          </w:p>
        </w:tc>
        <w:tc>
          <w:tcPr>
            <w:tcW w:w="2835" w:type="dxa"/>
            <w:tcBorders>
              <w:left w:val="double" w:sz="4" w:space="0" w:color="auto"/>
              <w:right w:val="single" w:sz="18" w:space="0" w:color="auto"/>
            </w:tcBorders>
            <w:shd w:val="clear" w:color="auto" w:fill="FBD4B4" w:themeFill="accent6" w:themeFillTint="66"/>
            <w:vAlign w:val="center"/>
          </w:tcPr>
          <w:p w:rsidR="005044C4" w:rsidRDefault="005044C4" w:rsidP="005044C4">
            <w:pPr>
              <w:spacing w:line="28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障害のある人の相談に</w:t>
            </w:r>
          </w:p>
          <w:p w:rsidR="005763B2" w:rsidRDefault="005044C4" w:rsidP="005044C4">
            <w:pPr>
              <w:spacing w:line="28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関する</w:t>
            </w:r>
            <w:r w:rsidR="005763B2" w:rsidRPr="004766BA">
              <w:rPr>
                <w:rFonts w:asciiTheme="majorEastAsia" w:eastAsiaTheme="majorEastAsia" w:hAnsiTheme="majorEastAsia" w:hint="eastAsia"/>
                <w:sz w:val="21"/>
                <w:szCs w:val="21"/>
              </w:rPr>
              <w:t>調整委員会</w:t>
            </w:r>
          </w:p>
          <w:p w:rsidR="005763B2" w:rsidRPr="004766BA" w:rsidRDefault="005763B2" w:rsidP="005044C4">
            <w:pPr>
              <w:spacing w:line="28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（法に基づく地域協議会）</w:t>
            </w:r>
          </w:p>
        </w:tc>
        <w:tc>
          <w:tcPr>
            <w:tcW w:w="2356" w:type="dxa"/>
            <w:tcBorders>
              <w:top w:val="single" w:sz="18" w:space="0" w:color="auto"/>
              <w:left w:val="single" w:sz="18" w:space="0" w:color="auto"/>
              <w:bottom w:val="single" w:sz="6" w:space="0" w:color="auto"/>
              <w:right w:val="single" w:sz="18" w:space="0" w:color="auto"/>
            </w:tcBorders>
            <w:shd w:val="clear" w:color="auto" w:fill="FBD4B4" w:themeFill="accent6" w:themeFillTint="66"/>
            <w:vAlign w:val="center"/>
          </w:tcPr>
          <w:p w:rsidR="005763B2" w:rsidRDefault="005B5435" w:rsidP="0011216A">
            <w:pPr>
              <w:spacing w:line="300" w:lineRule="exact"/>
              <w:jc w:val="center"/>
              <w:rPr>
                <w:rFonts w:asciiTheme="majorEastAsia" w:eastAsiaTheme="majorEastAsia" w:hAnsiTheme="majorEastAsia"/>
                <w:b/>
                <w:spacing w:val="-8"/>
                <w:sz w:val="21"/>
                <w:szCs w:val="21"/>
              </w:rPr>
            </w:pPr>
            <w:r w:rsidRPr="0011216A">
              <w:rPr>
                <w:rFonts w:asciiTheme="majorEastAsia" w:eastAsiaTheme="majorEastAsia" w:hAnsiTheme="majorEastAsia" w:hint="eastAsia"/>
                <w:b/>
                <w:spacing w:val="-8"/>
                <w:sz w:val="21"/>
                <w:szCs w:val="21"/>
              </w:rPr>
              <w:t>差別解消協議会</w:t>
            </w:r>
          </w:p>
          <w:p w:rsidR="00816CE8" w:rsidRPr="0011216A" w:rsidRDefault="00816CE8" w:rsidP="0011216A">
            <w:pPr>
              <w:spacing w:line="300" w:lineRule="exact"/>
              <w:jc w:val="center"/>
              <w:rPr>
                <w:rFonts w:asciiTheme="majorEastAsia" w:eastAsiaTheme="majorEastAsia" w:hAnsiTheme="majorEastAsia"/>
                <w:b/>
                <w:spacing w:val="-8"/>
                <w:sz w:val="21"/>
                <w:szCs w:val="21"/>
              </w:rPr>
            </w:pPr>
            <w:r>
              <w:rPr>
                <w:rFonts w:asciiTheme="majorEastAsia" w:eastAsiaTheme="majorEastAsia" w:hAnsiTheme="majorEastAsia" w:hint="eastAsia"/>
                <w:b/>
                <w:spacing w:val="-8"/>
                <w:sz w:val="21"/>
                <w:szCs w:val="21"/>
              </w:rPr>
              <w:t>（＝施策推進協議会）</w:t>
            </w:r>
          </w:p>
        </w:tc>
      </w:tr>
      <w:tr w:rsidR="005763B2" w:rsidTr="00816CE8">
        <w:trPr>
          <w:trHeight w:val="1115"/>
        </w:trPr>
        <w:tc>
          <w:tcPr>
            <w:tcW w:w="1417" w:type="dxa"/>
            <w:gridSpan w:val="2"/>
            <w:shd w:val="clear" w:color="auto" w:fill="FBD4B4" w:themeFill="accent6" w:themeFillTint="66"/>
            <w:vAlign w:val="center"/>
          </w:tcPr>
          <w:p w:rsidR="005763B2" w:rsidRPr="004766BA" w:rsidRDefault="005763B2" w:rsidP="0064031B">
            <w:pPr>
              <w:rPr>
                <w:rFonts w:asciiTheme="majorEastAsia" w:eastAsiaTheme="majorEastAsia" w:hAnsiTheme="majorEastAsia"/>
                <w:spacing w:val="-20"/>
                <w:sz w:val="21"/>
                <w:szCs w:val="21"/>
              </w:rPr>
            </w:pPr>
            <w:r w:rsidRPr="004766BA">
              <w:rPr>
                <w:rFonts w:asciiTheme="majorEastAsia" w:eastAsiaTheme="majorEastAsia" w:hAnsiTheme="majorEastAsia" w:hint="eastAsia"/>
                <w:spacing w:val="-20"/>
                <w:sz w:val="21"/>
                <w:szCs w:val="21"/>
              </w:rPr>
              <w:t>目　的</w:t>
            </w:r>
          </w:p>
        </w:tc>
        <w:tc>
          <w:tcPr>
            <w:tcW w:w="3119" w:type="dxa"/>
            <w:tcBorders>
              <w:right w:val="double" w:sz="4" w:space="0" w:color="auto"/>
            </w:tcBorders>
            <w:vAlign w:val="center"/>
          </w:tcPr>
          <w:p w:rsidR="005763B2" w:rsidRPr="00CA345C" w:rsidRDefault="005763B2" w:rsidP="0064031B">
            <w:pPr>
              <w:spacing w:line="240" w:lineRule="exact"/>
              <w:jc w:val="left"/>
              <w:rPr>
                <w:sz w:val="21"/>
                <w:szCs w:val="21"/>
              </w:rPr>
            </w:pPr>
            <w:r w:rsidRPr="00CA345C">
              <w:rPr>
                <w:rFonts w:hint="eastAsia"/>
                <w:sz w:val="21"/>
                <w:szCs w:val="21"/>
              </w:rPr>
              <w:t>差別相談等の情報共有や協議を通じて、事案解決や類似事案の発生防止等の取組みを行うため</w:t>
            </w:r>
          </w:p>
        </w:tc>
        <w:tc>
          <w:tcPr>
            <w:tcW w:w="2835" w:type="dxa"/>
            <w:tcBorders>
              <w:left w:val="double" w:sz="4" w:space="0" w:color="auto"/>
              <w:right w:val="single" w:sz="18" w:space="0" w:color="auto"/>
            </w:tcBorders>
            <w:vAlign w:val="center"/>
          </w:tcPr>
          <w:p w:rsidR="005763B2" w:rsidRPr="00CA345C" w:rsidRDefault="005763B2" w:rsidP="00692D20">
            <w:pPr>
              <w:spacing w:line="240" w:lineRule="exact"/>
              <w:ind w:left="32" w:hangingChars="16" w:hanging="32"/>
              <w:jc w:val="left"/>
              <w:rPr>
                <w:sz w:val="21"/>
                <w:szCs w:val="21"/>
              </w:rPr>
            </w:pPr>
            <w:r>
              <w:rPr>
                <w:rFonts w:hint="eastAsia"/>
                <w:sz w:val="21"/>
                <w:szCs w:val="21"/>
              </w:rPr>
              <w:t>・</w:t>
            </w:r>
            <w:r w:rsidRPr="00CA345C">
              <w:rPr>
                <w:rFonts w:hint="eastAsia"/>
                <w:sz w:val="21"/>
                <w:szCs w:val="21"/>
              </w:rPr>
              <w:t>差別解消施策の重要事項を調査審議</w:t>
            </w:r>
            <w:r>
              <w:rPr>
                <w:rFonts w:hint="eastAsia"/>
                <w:sz w:val="21"/>
                <w:szCs w:val="21"/>
              </w:rPr>
              <w:t>するため</w:t>
            </w:r>
          </w:p>
          <w:p w:rsidR="005763B2" w:rsidRPr="000E5A65" w:rsidRDefault="005763B2" w:rsidP="00692D20">
            <w:pPr>
              <w:spacing w:line="240" w:lineRule="exact"/>
              <w:ind w:leftChars="-1" w:left="31" w:hangingChars="18" w:hanging="33"/>
              <w:jc w:val="left"/>
              <w:rPr>
                <w:spacing w:val="-8"/>
                <w:sz w:val="21"/>
                <w:szCs w:val="21"/>
              </w:rPr>
            </w:pPr>
            <w:r w:rsidRPr="000E5A65">
              <w:rPr>
                <w:rFonts w:hint="eastAsia"/>
                <w:spacing w:val="-8"/>
                <w:sz w:val="21"/>
                <w:szCs w:val="21"/>
              </w:rPr>
              <w:t>・相談対応で解決できなかった申立事案の紛争解決を行うため</w:t>
            </w:r>
          </w:p>
        </w:tc>
        <w:tc>
          <w:tcPr>
            <w:tcW w:w="2356" w:type="dxa"/>
            <w:tcBorders>
              <w:top w:val="single" w:sz="6" w:space="0" w:color="auto"/>
              <w:left w:val="single" w:sz="18" w:space="0" w:color="auto"/>
              <w:bottom w:val="single" w:sz="6" w:space="0" w:color="auto"/>
              <w:right w:val="single" w:sz="18" w:space="0" w:color="auto"/>
            </w:tcBorders>
            <w:vAlign w:val="center"/>
          </w:tcPr>
          <w:p w:rsidR="005763B2" w:rsidRPr="006D4131" w:rsidRDefault="005763B2" w:rsidP="0064031B">
            <w:pPr>
              <w:spacing w:line="240" w:lineRule="exact"/>
              <w:jc w:val="left"/>
              <w:rPr>
                <w:spacing w:val="-4"/>
                <w:sz w:val="21"/>
                <w:szCs w:val="21"/>
              </w:rPr>
            </w:pPr>
            <w:r w:rsidRPr="006D4131">
              <w:rPr>
                <w:rFonts w:hint="eastAsia"/>
                <w:spacing w:val="-4"/>
                <w:sz w:val="21"/>
                <w:szCs w:val="21"/>
              </w:rPr>
              <w:t>差別解消の取組みを効果的かつ円滑に行うため</w:t>
            </w:r>
          </w:p>
          <w:p w:rsidR="005763B2" w:rsidRDefault="005763B2" w:rsidP="0064031B">
            <w:pPr>
              <w:spacing w:line="240" w:lineRule="exact"/>
              <w:jc w:val="left"/>
              <w:rPr>
                <w:sz w:val="21"/>
                <w:szCs w:val="21"/>
              </w:rPr>
            </w:pPr>
          </w:p>
          <w:p w:rsidR="005763B2" w:rsidRPr="00CA345C" w:rsidRDefault="005763B2" w:rsidP="0064031B">
            <w:pPr>
              <w:spacing w:line="240" w:lineRule="exact"/>
              <w:jc w:val="left"/>
              <w:rPr>
                <w:sz w:val="21"/>
                <w:szCs w:val="21"/>
              </w:rPr>
            </w:pPr>
          </w:p>
        </w:tc>
      </w:tr>
      <w:tr w:rsidR="005763B2" w:rsidTr="00816CE8">
        <w:trPr>
          <w:trHeight w:val="838"/>
        </w:trPr>
        <w:tc>
          <w:tcPr>
            <w:tcW w:w="1417" w:type="dxa"/>
            <w:gridSpan w:val="2"/>
            <w:shd w:val="clear" w:color="auto" w:fill="FBD4B4" w:themeFill="accent6" w:themeFillTint="66"/>
          </w:tcPr>
          <w:p w:rsidR="005763B2" w:rsidRPr="004766BA" w:rsidRDefault="005763B2" w:rsidP="0064031B">
            <w:pPr>
              <w:rPr>
                <w:rFonts w:asciiTheme="majorEastAsia" w:eastAsiaTheme="majorEastAsia" w:hAnsiTheme="majorEastAsia"/>
                <w:sz w:val="21"/>
                <w:szCs w:val="21"/>
              </w:rPr>
            </w:pPr>
            <w:r w:rsidRPr="004766BA">
              <w:rPr>
                <w:rFonts w:asciiTheme="majorEastAsia" w:eastAsiaTheme="majorEastAsia" w:hAnsiTheme="majorEastAsia" w:hint="eastAsia"/>
                <w:sz w:val="21"/>
                <w:szCs w:val="21"/>
              </w:rPr>
              <w:t>構成員</w:t>
            </w:r>
          </w:p>
        </w:tc>
        <w:tc>
          <w:tcPr>
            <w:tcW w:w="3119" w:type="dxa"/>
            <w:tcBorders>
              <w:right w:val="double" w:sz="4" w:space="0" w:color="auto"/>
            </w:tcBorders>
            <w:vAlign w:val="center"/>
          </w:tcPr>
          <w:p w:rsidR="005763B2" w:rsidRPr="00CA345C" w:rsidRDefault="005763B2" w:rsidP="00692D20">
            <w:pPr>
              <w:spacing w:line="240" w:lineRule="exact"/>
              <w:ind w:left="100" w:hangingChars="50" w:hanging="100"/>
              <w:rPr>
                <w:sz w:val="21"/>
                <w:szCs w:val="21"/>
              </w:rPr>
            </w:pPr>
            <w:r w:rsidRPr="00CA345C">
              <w:rPr>
                <w:rFonts w:hint="eastAsia"/>
                <w:sz w:val="21"/>
                <w:szCs w:val="21"/>
              </w:rPr>
              <w:t>行政、関係機関･団体等</w:t>
            </w:r>
          </w:p>
          <w:p w:rsidR="005763B2" w:rsidRPr="00CA345C" w:rsidRDefault="005763B2" w:rsidP="0064031B">
            <w:pPr>
              <w:spacing w:line="280" w:lineRule="exact"/>
              <w:ind w:left="85"/>
              <w:rPr>
                <w:spacing w:val="-6"/>
                <w:sz w:val="21"/>
                <w:szCs w:val="21"/>
              </w:rPr>
            </w:pPr>
            <w:r w:rsidRPr="00CA345C">
              <w:rPr>
                <w:rFonts w:hint="eastAsia"/>
                <w:noProof/>
                <w:spacing w:val="-6"/>
                <w:sz w:val="21"/>
                <w:szCs w:val="21"/>
              </w:rPr>
              <mc:AlternateContent>
                <mc:Choice Requires="wps">
                  <w:drawing>
                    <wp:anchor distT="0" distB="0" distL="114300" distR="114300" simplePos="0" relativeHeight="251659264" behindDoc="0" locked="0" layoutInCell="1" allowOverlap="1" wp14:anchorId="639D396A" wp14:editId="21B082BB">
                      <wp:simplePos x="0" y="0"/>
                      <wp:positionH relativeFrom="column">
                        <wp:posOffset>-17780</wp:posOffset>
                      </wp:positionH>
                      <wp:positionV relativeFrom="paragraph">
                        <wp:posOffset>15240</wp:posOffset>
                      </wp:positionV>
                      <wp:extent cx="1871345" cy="318770"/>
                      <wp:effectExtent l="0" t="0" r="14605" b="24130"/>
                      <wp:wrapNone/>
                      <wp:docPr id="3" name="大かっこ 3"/>
                      <wp:cNvGraphicFramePr/>
                      <a:graphic xmlns:a="http://schemas.openxmlformats.org/drawingml/2006/main">
                        <a:graphicData uri="http://schemas.microsoft.com/office/word/2010/wordprocessingShape">
                          <wps:wsp>
                            <wps:cNvSpPr/>
                            <wps:spPr>
                              <a:xfrm>
                                <a:off x="0" y="0"/>
                                <a:ext cx="1871345" cy="3187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99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pt;margin-top:1.2pt;width:147.3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"/>
                  </w:pict>
                </mc:Fallback>
              </mc:AlternateContent>
            </w:r>
            <w:r w:rsidRPr="00CA345C">
              <w:rPr>
                <w:rFonts w:hint="eastAsia"/>
                <w:spacing w:val="-6"/>
                <w:sz w:val="21"/>
                <w:szCs w:val="21"/>
              </w:rPr>
              <w:t>障害者・教育・福祉・医療保健</w:t>
            </w:r>
          </w:p>
          <w:p w:rsidR="005763B2" w:rsidRPr="00CA345C" w:rsidRDefault="005763B2" w:rsidP="0064031B">
            <w:pPr>
              <w:spacing w:line="280" w:lineRule="exact"/>
              <w:ind w:left="85"/>
              <w:rPr>
                <w:sz w:val="21"/>
                <w:szCs w:val="21"/>
              </w:rPr>
            </w:pPr>
            <w:r w:rsidRPr="00CA345C">
              <w:rPr>
                <w:rFonts w:hint="eastAsia"/>
                <w:spacing w:val="-6"/>
                <w:sz w:val="21"/>
                <w:szCs w:val="21"/>
              </w:rPr>
              <w:t>・事業者・法曹等</w:t>
            </w:r>
          </w:p>
        </w:tc>
        <w:tc>
          <w:tcPr>
            <w:tcW w:w="2835" w:type="dxa"/>
            <w:tcBorders>
              <w:left w:val="double" w:sz="4" w:space="0" w:color="auto"/>
              <w:bottom w:val="single" w:sz="6" w:space="0" w:color="auto"/>
              <w:right w:val="single" w:sz="18" w:space="0" w:color="auto"/>
            </w:tcBorders>
            <w:vAlign w:val="center"/>
          </w:tcPr>
          <w:p w:rsidR="005763B2" w:rsidRPr="005B5435" w:rsidRDefault="005763B2" w:rsidP="005B5435">
            <w:pPr>
              <w:spacing w:line="260" w:lineRule="exact"/>
              <w:rPr>
                <w:spacing w:val="-8"/>
                <w:sz w:val="21"/>
                <w:szCs w:val="21"/>
              </w:rPr>
            </w:pPr>
            <w:r w:rsidRPr="000E5A65">
              <w:rPr>
                <w:rFonts w:hint="eastAsia"/>
                <w:spacing w:val="-8"/>
                <w:sz w:val="21"/>
                <w:szCs w:val="21"/>
              </w:rPr>
              <w:t>障害者、福祉、医療、雇用、教育、その他障害者の権利擁護に関する有識者</w:t>
            </w:r>
          </w:p>
        </w:tc>
        <w:tc>
          <w:tcPr>
            <w:tcW w:w="2356" w:type="dxa"/>
            <w:tcBorders>
              <w:top w:val="single" w:sz="6" w:space="0" w:color="auto"/>
              <w:left w:val="single" w:sz="18" w:space="0" w:color="auto"/>
              <w:bottom w:val="single" w:sz="6" w:space="0" w:color="auto"/>
              <w:right w:val="single" w:sz="18" w:space="0" w:color="auto"/>
            </w:tcBorders>
            <w:vAlign w:val="center"/>
          </w:tcPr>
          <w:p w:rsidR="005763B2" w:rsidRPr="00CA345C" w:rsidRDefault="005763B2" w:rsidP="0064031B">
            <w:pPr>
              <w:spacing w:line="260" w:lineRule="exact"/>
              <w:rPr>
                <w:sz w:val="21"/>
                <w:szCs w:val="21"/>
              </w:rPr>
            </w:pPr>
            <w:r w:rsidRPr="00CA345C">
              <w:rPr>
                <w:rFonts w:hint="eastAsia"/>
                <w:sz w:val="21"/>
                <w:szCs w:val="21"/>
              </w:rPr>
              <w:t>県、県民、事業者、市町村、学識経験を有する者</w:t>
            </w:r>
          </w:p>
          <w:p w:rsidR="005763B2" w:rsidRPr="00CA345C" w:rsidRDefault="005763B2" w:rsidP="0064031B">
            <w:pPr>
              <w:spacing w:line="260" w:lineRule="exact"/>
              <w:rPr>
                <w:sz w:val="21"/>
                <w:szCs w:val="21"/>
              </w:rPr>
            </w:pPr>
            <w:r w:rsidRPr="00CA345C">
              <w:rPr>
                <w:rFonts w:hint="eastAsia"/>
                <w:sz w:val="21"/>
                <w:szCs w:val="21"/>
              </w:rPr>
              <w:t xml:space="preserve"> </w:t>
            </w:r>
          </w:p>
        </w:tc>
      </w:tr>
      <w:tr w:rsidR="005763B2" w:rsidTr="00816CE8">
        <w:trPr>
          <w:trHeight w:hRule="exact" w:val="499"/>
        </w:trPr>
        <w:tc>
          <w:tcPr>
            <w:tcW w:w="425" w:type="dxa"/>
            <w:vMerge w:val="restart"/>
            <w:shd w:val="clear" w:color="auto" w:fill="FBD4B4" w:themeFill="accent6" w:themeFillTint="66"/>
            <w:vAlign w:val="center"/>
          </w:tcPr>
          <w:p w:rsidR="005763B2" w:rsidRPr="004766BA" w:rsidRDefault="005763B2" w:rsidP="0064031B">
            <w:pPr>
              <w:rPr>
                <w:rFonts w:asciiTheme="majorEastAsia" w:eastAsiaTheme="majorEastAsia" w:hAnsiTheme="majorEastAsia"/>
                <w:sz w:val="21"/>
                <w:szCs w:val="21"/>
              </w:rPr>
            </w:pPr>
            <w:r w:rsidRPr="004766BA">
              <w:rPr>
                <w:rFonts w:asciiTheme="majorEastAsia" w:eastAsiaTheme="majorEastAsia" w:hAnsiTheme="majorEastAsia" w:hint="eastAsia"/>
                <w:sz w:val="21"/>
                <w:szCs w:val="21"/>
              </w:rPr>
              <w:t>機　能</w:t>
            </w:r>
          </w:p>
        </w:tc>
        <w:tc>
          <w:tcPr>
            <w:tcW w:w="992" w:type="dxa"/>
            <w:shd w:val="clear" w:color="auto" w:fill="FBD4B4" w:themeFill="accent6" w:themeFillTint="66"/>
            <w:vAlign w:val="center"/>
          </w:tcPr>
          <w:p w:rsidR="005763B2" w:rsidRPr="004766BA" w:rsidRDefault="005763B2" w:rsidP="0064031B">
            <w:pPr>
              <w:spacing w:line="240" w:lineRule="exact"/>
              <w:rPr>
                <w:rFonts w:asciiTheme="majorEastAsia" w:eastAsiaTheme="majorEastAsia" w:hAnsiTheme="majorEastAsia"/>
                <w:spacing w:val="-10"/>
                <w:sz w:val="21"/>
                <w:szCs w:val="21"/>
              </w:rPr>
            </w:pPr>
            <w:r w:rsidRPr="004766BA">
              <w:rPr>
                <w:rFonts w:asciiTheme="majorEastAsia" w:eastAsiaTheme="majorEastAsia" w:hAnsiTheme="majorEastAsia" w:hint="eastAsia"/>
                <w:spacing w:val="-10"/>
                <w:sz w:val="21"/>
                <w:szCs w:val="21"/>
              </w:rPr>
              <w:t>相談体制の整備</w:t>
            </w:r>
          </w:p>
        </w:tc>
        <w:tc>
          <w:tcPr>
            <w:tcW w:w="3119" w:type="dxa"/>
            <w:tcBorders>
              <w:right w:val="double" w:sz="4" w:space="0" w:color="auto"/>
            </w:tcBorders>
            <w:vAlign w:val="center"/>
          </w:tcPr>
          <w:p w:rsidR="005763B2" w:rsidRPr="00CA345C" w:rsidRDefault="005763B2" w:rsidP="0064031B">
            <w:pPr>
              <w:rPr>
                <w:sz w:val="21"/>
                <w:szCs w:val="21"/>
              </w:rPr>
            </w:pPr>
            <w:r>
              <w:rPr>
                <w:rFonts w:hint="eastAsia"/>
                <w:sz w:val="21"/>
                <w:szCs w:val="21"/>
              </w:rPr>
              <w:t>関係機関による</w:t>
            </w:r>
            <w:r w:rsidRPr="00CA345C">
              <w:rPr>
                <w:rFonts w:hint="eastAsia"/>
                <w:sz w:val="21"/>
                <w:szCs w:val="21"/>
              </w:rPr>
              <w:t>相談体制</w:t>
            </w:r>
            <w:r>
              <w:rPr>
                <w:rFonts w:hint="eastAsia"/>
                <w:sz w:val="21"/>
                <w:szCs w:val="21"/>
              </w:rPr>
              <w:t>の</w:t>
            </w:r>
            <w:r w:rsidRPr="00CA345C">
              <w:rPr>
                <w:rFonts w:hint="eastAsia"/>
                <w:sz w:val="21"/>
                <w:szCs w:val="21"/>
              </w:rPr>
              <w:t>整備</w:t>
            </w:r>
          </w:p>
        </w:tc>
        <w:tc>
          <w:tcPr>
            <w:tcW w:w="5191" w:type="dxa"/>
            <w:gridSpan w:val="2"/>
            <w:tcBorders>
              <w:top w:val="single" w:sz="6" w:space="0" w:color="auto"/>
              <w:left w:val="double" w:sz="4" w:space="0" w:color="auto"/>
              <w:bottom w:val="single" w:sz="6" w:space="0" w:color="auto"/>
              <w:right w:val="single" w:sz="18" w:space="0" w:color="auto"/>
            </w:tcBorders>
            <w:vAlign w:val="center"/>
          </w:tcPr>
          <w:p w:rsidR="005763B2" w:rsidRPr="000E5A65" w:rsidRDefault="005763B2" w:rsidP="0064031B">
            <w:pPr>
              <w:jc w:val="center"/>
              <w:rPr>
                <w:sz w:val="21"/>
                <w:szCs w:val="21"/>
              </w:rPr>
            </w:pPr>
            <w:r w:rsidRPr="000E5A65">
              <w:rPr>
                <w:rFonts w:hint="eastAsia"/>
                <w:sz w:val="21"/>
                <w:szCs w:val="21"/>
              </w:rPr>
              <w:t>(広域専門相談員等による相談体制を別途整備済)</w:t>
            </w:r>
          </w:p>
        </w:tc>
      </w:tr>
      <w:tr w:rsidR="005763B2" w:rsidTr="00816CE8">
        <w:trPr>
          <w:trHeight w:hRule="exact" w:val="397"/>
        </w:trPr>
        <w:tc>
          <w:tcPr>
            <w:tcW w:w="425" w:type="dxa"/>
            <w:vMerge/>
            <w:shd w:val="clear" w:color="auto" w:fill="FBD4B4" w:themeFill="accent6" w:themeFillTint="66"/>
          </w:tcPr>
          <w:p w:rsidR="005763B2" w:rsidRPr="004766BA" w:rsidRDefault="005763B2" w:rsidP="0064031B">
            <w:pPr>
              <w:rPr>
                <w:rFonts w:asciiTheme="majorEastAsia" w:eastAsiaTheme="majorEastAsia" w:hAnsiTheme="majorEastAsia"/>
                <w:sz w:val="21"/>
                <w:szCs w:val="21"/>
              </w:rPr>
            </w:pPr>
          </w:p>
        </w:tc>
        <w:tc>
          <w:tcPr>
            <w:tcW w:w="992" w:type="dxa"/>
            <w:vMerge w:val="restart"/>
            <w:shd w:val="clear" w:color="auto" w:fill="FBD4B4" w:themeFill="accent6" w:themeFillTint="66"/>
            <w:vAlign w:val="center"/>
          </w:tcPr>
          <w:p w:rsidR="005763B2" w:rsidRPr="004766BA" w:rsidRDefault="005763B2" w:rsidP="0064031B">
            <w:pPr>
              <w:rPr>
                <w:rFonts w:asciiTheme="majorEastAsia" w:eastAsiaTheme="majorEastAsia" w:hAnsiTheme="majorEastAsia"/>
                <w:spacing w:val="-10"/>
                <w:sz w:val="21"/>
                <w:szCs w:val="21"/>
              </w:rPr>
            </w:pPr>
            <w:r w:rsidRPr="004766BA">
              <w:rPr>
                <w:rFonts w:asciiTheme="majorEastAsia" w:eastAsiaTheme="majorEastAsia" w:hAnsiTheme="majorEastAsia" w:hint="eastAsia"/>
                <w:spacing w:val="-10"/>
                <w:sz w:val="21"/>
                <w:szCs w:val="21"/>
              </w:rPr>
              <w:t>紛争解決</w:t>
            </w:r>
          </w:p>
        </w:tc>
        <w:tc>
          <w:tcPr>
            <w:tcW w:w="3119" w:type="dxa"/>
            <w:tcBorders>
              <w:top w:val="single" w:sz="6" w:space="0" w:color="auto"/>
              <w:bottom w:val="dotted" w:sz="4" w:space="0" w:color="auto"/>
              <w:right w:val="double" w:sz="4" w:space="0" w:color="auto"/>
            </w:tcBorders>
            <w:vAlign w:val="center"/>
          </w:tcPr>
          <w:p w:rsidR="005763B2" w:rsidRPr="00563077" w:rsidRDefault="005763B2" w:rsidP="0064031B">
            <w:pPr>
              <w:spacing w:line="280" w:lineRule="exact"/>
              <w:rPr>
                <w:spacing w:val="-6"/>
                <w:sz w:val="21"/>
                <w:szCs w:val="21"/>
              </w:rPr>
            </w:pPr>
            <w:r w:rsidRPr="00563077">
              <w:rPr>
                <w:rFonts w:hint="eastAsia"/>
                <w:spacing w:val="-6"/>
                <w:sz w:val="21"/>
                <w:szCs w:val="21"/>
              </w:rPr>
              <w:t>紛争防止や解決を図る事案の共有</w:t>
            </w:r>
          </w:p>
        </w:tc>
        <w:tc>
          <w:tcPr>
            <w:tcW w:w="2835" w:type="dxa"/>
            <w:vMerge w:val="restart"/>
            <w:tcBorders>
              <w:top w:val="single" w:sz="6" w:space="0" w:color="auto"/>
              <w:left w:val="double" w:sz="4" w:space="0" w:color="auto"/>
              <w:right w:val="single" w:sz="18" w:space="0" w:color="auto"/>
            </w:tcBorders>
            <w:vAlign w:val="center"/>
          </w:tcPr>
          <w:p w:rsidR="005763B2" w:rsidRDefault="005763B2" w:rsidP="0064031B">
            <w:pPr>
              <w:jc w:val="center"/>
              <w:rPr>
                <w:sz w:val="21"/>
                <w:szCs w:val="21"/>
              </w:rPr>
            </w:pPr>
            <w:r>
              <w:rPr>
                <w:rFonts w:hint="eastAsia"/>
                <w:sz w:val="21"/>
                <w:szCs w:val="21"/>
              </w:rPr>
              <w:t>○</w:t>
            </w:r>
          </w:p>
          <w:p w:rsidR="005763B2" w:rsidRDefault="005763B2" w:rsidP="00692D20">
            <w:pPr>
              <w:spacing w:line="240" w:lineRule="exact"/>
              <w:ind w:firstLineChars="200" w:firstLine="401"/>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14:anchorId="12C31513" wp14:editId="610C2715">
                      <wp:simplePos x="0" y="0"/>
                      <wp:positionH relativeFrom="column">
                        <wp:posOffset>154305</wp:posOffset>
                      </wp:positionH>
                      <wp:positionV relativeFrom="paragraph">
                        <wp:posOffset>3175</wp:posOffset>
                      </wp:positionV>
                      <wp:extent cx="1440180" cy="318770"/>
                      <wp:effectExtent l="0" t="0" r="26670" b="24130"/>
                      <wp:wrapNone/>
                      <wp:docPr id="2" name="大かっこ 2"/>
                      <wp:cNvGraphicFramePr/>
                      <a:graphic xmlns:a="http://schemas.openxmlformats.org/drawingml/2006/main">
                        <a:graphicData uri="http://schemas.microsoft.com/office/word/2010/wordprocessingShape">
                          <wps:wsp>
                            <wps:cNvSpPr/>
                            <wps:spPr>
                              <a:xfrm>
                                <a:off x="0" y="0"/>
                                <a:ext cx="1440180" cy="3187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C9ACC" id="大かっこ 2" o:spid="_x0000_s1026" type="#_x0000_t185" style="position:absolute;left:0;text-align:left;margin-left:12.15pt;margin-top:.25pt;width:113.4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"/>
                  </w:pict>
                </mc:Fallback>
              </mc:AlternateContent>
            </w:r>
            <w:r>
              <w:rPr>
                <w:rFonts w:hint="eastAsia"/>
                <w:sz w:val="21"/>
                <w:szCs w:val="21"/>
              </w:rPr>
              <w:t>助言・あっせん、</w:t>
            </w:r>
          </w:p>
          <w:p w:rsidR="005763B2" w:rsidRPr="00CA345C" w:rsidRDefault="005763B2" w:rsidP="00692D20">
            <w:pPr>
              <w:spacing w:line="240" w:lineRule="exact"/>
              <w:ind w:firstLineChars="200" w:firstLine="401"/>
              <w:rPr>
                <w:sz w:val="21"/>
                <w:szCs w:val="21"/>
              </w:rPr>
            </w:pPr>
            <w:r>
              <w:rPr>
                <w:rFonts w:hint="eastAsia"/>
                <w:sz w:val="21"/>
                <w:szCs w:val="21"/>
              </w:rPr>
              <w:t>知事への勧告要請等</w:t>
            </w:r>
          </w:p>
        </w:tc>
        <w:tc>
          <w:tcPr>
            <w:tcW w:w="2356" w:type="dxa"/>
            <w:vMerge w:val="restart"/>
            <w:tcBorders>
              <w:top w:val="single" w:sz="6" w:space="0" w:color="auto"/>
              <w:left w:val="single" w:sz="18" w:space="0" w:color="auto"/>
              <w:bottom w:val="single" w:sz="6" w:space="0" w:color="auto"/>
              <w:right w:val="single" w:sz="18" w:space="0" w:color="auto"/>
            </w:tcBorders>
            <w:vAlign w:val="center"/>
          </w:tcPr>
          <w:p w:rsidR="005763B2" w:rsidRPr="00CA345C" w:rsidRDefault="005763B2" w:rsidP="0064031B">
            <w:pPr>
              <w:jc w:val="center"/>
              <w:rPr>
                <w:sz w:val="21"/>
                <w:szCs w:val="21"/>
              </w:rPr>
            </w:pPr>
            <w:r>
              <w:rPr>
                <w:rFonts w:hint="eastAsia"/>
                <w:sz w:val="21"/>
                <w:szCs w:val="21"/>
              </w:rPr>
              <w:t>－</w:t>
            </w:r>
          </w:p>
        </w:tc>
      </w:tr>
      <w:tr w:rsidR="005763B2" w:rsidTr="00816CE8">
        <w:trPr>
          <w:trHeight w:hRule="exact" w:val="592"/>
        </w:trPr>
        <w:tc>
          <w:tcPr>
            <w:tcW w:w="425" w:type="dxa"/>
            <w:vMerge/>
            <w:shd w:val="clear" w:color="auto" w:fill="FBD4B4" w:themeFill="accent6" w:themeFillTint="66"/>
          </w:tcPr>
          <w:p w:rsidR="005763B2" w:rsidRPr="004766BA" w:rsidRDefault="005763B2" w:rsidP="0064031B">
            <w:pPr>
              <w:rPr>
                <w:rFonts w:asciiTheme="majorEastAsia" w:eastAsiaTheme="majorEastAsia" w:hAnsiTheme="majorEastAsia"/>
                <w:sz w:val="21"/>
                <w:szCs w:val="21"/>
              </w:rPr>
            </w:pPr>
          </w:p>
        </w:tc>
        <w:tc>
          <w:tcPr>
            <w:tcW w:w="992" w:type="dxa"/>
            <w:vMerge/>
            <w:shd w:val="clear" w:color="auto" w:fill="FBD4B4" w:themeFill="accent6" w:themeFillTint="66"/>
            <w:vAlign w:val="center"/>
          </w:tcPr>
          <w:p w:rsidR="005763B2" w:rsidRPr="004766BA" w:rsidRDefault="005763B2" w:rsidP="0064031B">
            <w:pPr>
              <w:rPr>
                <w:rFonts w:asciiTheme="majorEastAsia" w:eastAsiaTheme="majorEastAsia" w:hAnsiTheme="majorEastAsia"/>
                <w:spacing w:val="-10"/>
                <w:sz w:val="21"/>
                <w:szCs w:val="21"/>
              </w:rPr>
            </w:pPr>
          </w:p>
        </w:tc>
        <w:tc>
          <w:tcPr>
            <w:tcW w:w="3119" w:type="dxa"/>
            <w:tcBorders>
              <w:top w:val="dotted" w:sz="4" w:space="0" w:color="auto"/>
              <w:right w:val="double" w:sz="4" w:space="0" w:color="auto"/>
            </w:tcBorders>
            <w:vAlign w:val="center"/>
          </w:tcPr>
          <w:p w:rsidR="005763B2" w:rsidRPr="00075B0A" w:rsidRDefault="005763B2" w:rsidP="0064031B">
            <w:pPr>
              <w:spacing w:line="260" w:lineRule="exact"/>
              <w:rPr>
                <w:spacing w:val="-10"/>
                <w:sz w:val="21"/>
                <w:szCs w:val="21"/>
              </w:rPr>
            </w:pPr>
            <w:r>
              <w:rPr>
                <w:rFonts w:hint="eastAsia"/>
                <w:spacing w:val="-10"/>
                <w:sz w:val="21"/>
                <w:szCs w:val="21"/>
              </w:rPr>
              <w:t>関係</w:t>
            </w:r>
            <w:r w:rsidRPr="00075B0A">
              <w:rPr>
                <w:rFonts w:hint="eastAsia"/>
                <w:spacing w:val="-10"/>
                <w:sz w:val="21"/>
                <w:szCs w:val="21"/>
              </w:rPr>
              <w:t>機関におけるあっせん・調整等の取組みによる紛争解決の後押し</w:t>
            </w:r>
          </w:p>
        </w:tc>
        <w:tc>
          <w:tcPr>
            <w:tcW w:w="2835" w:type="dxa"/>
            <w:vMerge/>
            <w:tcBorders>
              <w:left w:val="double" w:sz="4" w:space="0" w:color="auto"/>
              <w:right w:val="single" w:sz="18" w:space="0" w:color="auto"/>
            </w:tcBorders>
            <w:vAlign w:val="center"/>
          </w:tcPr>
          <w:p w:rsidR="005763B2" w:rsidRPr="00CA345C" w:rsidRDefault="005763B2" w:rsidP="0064031B">
            <w:pPr>
              <w:jc w:val="center"/>
              <w:rPr>
                <w:sz w:val="21"/>
                <w:szCs w:val="21"/>
              </w:rPr>
            </w:pPr>
          </w:p>
        </w:tc>
        <w:tc>
          <w:tcPr>
            <w:tcW w:w="2356" w:type="dxa"/>
            <w:vMerge/>
            <w:tcBorders>
              <w:top w:val="single" w:sz="18" w:space="0" w:color="auto"/>
              <w:left w:val="single" w:sz="18" w:space="0" w:color="auto"/>
              <w:bottom w:val="single" w:sz="6" w:space="0" w:color="auto"/>
              <w:right w:val="single" w:sz="18" w:space="0" w:color="auto"/>
            </w:tcBorders>
            <w:vAlign w:val="center"/>
          </w:tcPr>
          <w:p w:rsidR="005763B2" w:rsidRPr="00CA345C" w:rsidRDefault="005763B2" w:rsidP="0064031B">
            <w:pPr>
              <w:jc w:val="center"/>
              <w:rPr>
                <w:sz w:val="21"/>
                <w:szCs w:val="21"/>
              </w:rPr>
            </w:pPr>
          </w:p>
        </w:tc>
      </w:tr>
      <w:tr w:rsidR="005763B2" w:rsidTr="00816CE8">
        <w:trPr>
          <w:trHeight w:hRule="exact" w:val="397"/>
        </w:trPr>
        <w:tc>
          <w:tcPr>
            <w:tcW w:w="425" w:type="dxa"/>
            <w:vMerge/>
            <w:shd w:val="clear" w:color="auto" w:fill="FBD4B4" w:themeFill="accent6" w:themeFillTint="66"/>
          </w:tcPr>
          <w:p w:rsidR="005763B2" w:rsidRPr="004766BA" w:rsidRDefault="005763B2" w:rsidP="0064031B">
            <w:pPr>
              <w:rPr>
                <w:rFonts w:asciiTheme="majorEastAsia" w:eastAsiaTheme="majorEastAsia" w:hAnsiTheme="majorEastAsia"/>
                <w:sz w:val="21"/>
                <w:szCs w:val="21"/>
              </w:rPr>
            </w:pPr>
          </w:p>
        </w:tc>
        <w:tc>
          <w:tcPr>
            <w:tcW w:w="992" w:type="dxa"/>
            <w:vMerge w:val="restart"/>
            <w:shd w:val="clear" w:color="auto" w:fill="FBD4B4" w:themeFill="accent6" w:themeFillTint="66"/>
            <w:vAlign w:val="center"/>
          </w:tcPr>
          <w:p w:rsidR="005763B2" w:rsidRPr="004766BA" w:rsidRDefault="005763B2" w:rsidP="0064031B">
            <w:pPr>
              <w:spacing w:line="240" w:lineRule="exact"/>
              <w:rPr>
                <w:rFonts w:asciiTheme="majorEastAsia" w:eastAsiaTheme="majorEastAsia" w:hAnsiTheme="majorEastAsia"/>
                <w:spacing w:val="-16"/>
                <w:sz w:val="21"/>
                <w:szCs w:val="21"/>
              </w:rPr>
            </w:pPr>
            <w:r w:rsidRPr="004766BA">
              <w:rPr>
                <w:rFonts w:asciiTheme="majorEastAsia" w:eastAsiaTheme="majorEastAsia" w:hAnsiTheme="majorEastAsia" w:hint="eastAsia"/>
                <w:spacing w:val="-16"/>
                <w:sz w:val="21"/>
                <w:szCs w:val="21"/>
              </w:rPr>
              <w:t>情報共有､取組みの推進</w:t>
            </w:r>
          </w:p>
        </w:tc>
        <w:tc>
          <w:tcPr>
            <w:tcW w:w="3119" w:type="dxa"/>
            <w:tcBorders>
              <w:bottom w:val="dotted" w:sz="4" w:space="0" w:color="auto"/>
              <w:right w:val="double" w:sz="4" w:space="0" w:color="auto"/>
            </w:tcBorders>
            <w:vAlign w:val="center"/>
          </w:tcPr>
          <w:p w:rsidR="005763B2" w:rsidRPr="00563077" w:rsidRDefault="005763B2" w:rsidP="0064031B">
            <w:pPr>
              <w:spacing w:line="280" w:lineRule="exact"/>
              <w:rPr>
                <w:sz w:val="21"/>
                <w:szCs w:val="21"/>
              </w:rPr>
            </w:pPr>
            <w:r>
              <w:rPr>
                <w:rFonts w:hint="eastAsia"/>
                <w:sz w:val="21"/>
                <w:szCs w:val="21"/>
              </w:rPr>
              <w:t>相談</w:t>
            </w:r>
            <w:r w:rsidRPr="00563077">
              <w:rPr>
                <w:rFonts w:hint="eastAsia"/>
                <w:sz w:val="21"/>
                <w:szCs w:val="21"/>
              </w:rPr>
              <w:t>事例の共有</w:t>
            </w:r>
          </w:p>
        </w:tc>
        <w:tc>
          <w:tcPr>
            <w:tcW w:w="2835" w:type="dxa"/>
            <w:vMerge w:val="restart"/>
            <w:tcBorders>
              <w:left w:val="double" w:sz="4" w:space="0" w:color="auto"/>
              <w:right w:val="single" w:sz="18" w:space="0" w:color="auto"/>
            </w:tcBorders>
            <w:vAlign w:val="center"/>
          </w:tcPr>
          <w:p w:rsidR="005763B2" w:rsidRDefault="005763B2" w:rsidP="00692D20">
            <w:pPr>
              <w:ind w:firstLineChars="650" w:firstLine="1305"/>
              <w:rPr>
                <w:sz w:val="21"/>
                <w:szCs w:val="21"/>
              </w:rPr>
            </w:pPr>
            <w:r w:rsidRPr="00CA345C">
              <w:rPr>
                <w:rFonts w:hint="eastAsia"/>
                <w:sz w:val="21"/>
                <w:szCs w:val="21"/>
              </w:rPr>
              <w:t>○</w:t>
            </w:r>
          </w:p>
          <w:p w:rsidR="005763B2" w:rsidRDefault="005763B2" w:rsidP="00692D20">
            <w:pPr>
              <w:ind w:firstLineChars="100" w:firstLine="181"/>
              <w:rPr>
                <w:spacing w:val="-10"/>
                <w:kern w:val="16"/>
                <w:sz w:val="21"/>
                <w:szCs w:val="21"/>
              </w:rPr>
            </w:pPr>
            <w:r>
              <w:rPr>
                <w:rFonts w:hint="eastAsia"/>
                <w:spacing w:val="-10"/>
                <w:kern w:val="16"/>
                <w:sz w:val="21"/>
                <w:szCs w:val="21"/>
              </w:rPr>
              <w:t>個別</w:t>
            </w:r>
            <w:r>
              <w:rPr>
                <w:rFonts w:hint="eastAsia"/>
                <w:noProof/>
                <w:sz w:val="21"/>
                <w:szCs w:val="21"/>
              </w:rPr>
              <mc:AlternateContent>
                <mc:Choice Requires="wps">
                  <w:drawing>
                    <wp:anchor distT="0" distB="0" distL="114300" distR="114300" simplePos="0" relativeHeight="251662336" behindDoc="0" locked="0" layoutInCell="1" allowOverlap="1" wp14:anchorId="253A59DE" wp14:editId="4A9655BE">
                      <wp:simplePos x="0" y="0"/>
                      <wp:positionH relativeFrom="column">
                        <wp:posOffset>19050</wp:posOffset>
                      </wp:positionH>
                      <wp:positionV relativeFrom="paragraph">
                        <wp:posOffset>16510</wp:posOffset>
                      </wp:positionV>
                      <wp:extent cx="1656080" cy="387985"/>
                      <wp:effectExtent l="0" t="0" r="20320" b="12065"/>
                      <wp:wrapNone/>
                      <wp:docPr id="7" name="大かっこ 7"/>
                      <wp:cNvGraphicFramePr/>
                      <a:graphic xmlns:a="http://schemas.openxmlformats.org/drawingml/2006/main">
                        <a:graphicData uri="http://schemas.microsoft.com/office/word/2010/wordprocessingShape">
                          <wps:wsp>
                            <wps:cNvSpPr/>
                            <wps:spPr>
                              <a:xfrm>
                                <a:off x="0" y="0"/>
                                <a:ext cx="1656080" cy="38798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5F32E" id="大かっこ 7" o:spid="_x0000_s1026" type="#_x0000_t185" style="position:absolute;left:0;text-align:left;margin-left:1.5pt;margin-top:1.3pt;width:130.4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"/>
                  </w:pict>
                </mc:Fallback>
              </mc:AlternateContent>
            </w:r>
            <w:r w:rsidRPr="00520394">
              <w:rPr>
                <w:rFonts w:hint="eastAsia"/>
                <w:spacing w:val="-10"/>
                <w:kern w:val="16"/>
                <w:sz w:val="21"/>
                <w:szCs w:val="21"/>
              </w:rPr>
              <w:t>事案の共有</w:t>
            </w:r>
            <w:r>
              <w:rPr>
                <w:rFonts w:hint="eastAsia"/>
                <w:spacing w:val="-10"/>
                <w:kern w:val="16"/>
                <w:sz w:val="21"/>
                <w:szCs w:val="21"/>
              </w:rPr>
              <w:t>、</w:t>
            </w:r>
            <w:r w:rsidRPr="00520394">
              <w:rPr>
                <w:rFonts w:hint="eastAsia"/>
                <w:spacing w:val="-10"/>
                <w:kern w:val="16"/>
                <w:sz w:val="21"/>
                <w:szCs w:val="21"/>
              </w:rPr>
              <w:t>個別事案を</w:t>
            </w:r>
          </w:p>
          <w:p w:rsidR="005763B2" w:rsidRPr="00520394" w:rsidRDefault="005763B2" w:rsidP="00692D20">
            <w:pPr>
              <w:spacing w:line="240" w:lineRule="exact"/>
              <w:ind w:firstLineChars="100" w:firstLine="181"/>
              <w:rPr>
                <w:spacing w:val="-8"/>
                <w:kern w:val="16"/>
                <w:sz w:val="21"/>
                <w:szCs w:val="21"/>
              </w:rPr>
            </w:pPr>
            <w:r w:rsidRPr="00520394">
              <w:rPr>
                <w:rFonts w:hint="eastAsia"/>
                <w:spacing w:val="-10"/>
                <w:kern w:val="16"/>
                <w:sz w:val="21"/>
                <w:szCs w:val="21"/>
              </w:rPr>
              <w:t>踏まえた取組みの検討等</w:t>
            </w:r>
          </w:p>
        </w:tc>
        <w:tc>
          <w:tcPr>
            <w:tcW w:w="2356" w:type="dxa"/>
            <w:vMerge w:val="restart"/>
            <w:tcBorders>
              <w:top w:val="single" w:sz="6" w:space="0" w:color="auto"/>
              <w:left w:val="single" w:sz="18" w:space="0" w:color="auto"/>
              <w:bottom w:val="single" w:sz="18" w:space="0" w:color="auto"/>
              <w:right w:val="single" w:sz="18" w:space="0" w:color="auto"/>
            </w:tcBorders>
            <w:vAlign w:val="center"/>
          </w:tcPr>
          <w:p w:rsidR="005763B2" w:rsidRDefault="005763B2" w:rsidP="0064031B">
            <w:pPr>
              <w:jc w:val="center"/>
              <w:rPr>
                <w:sz w:val="21"/>
                <w:szCs w:val="21"/>
              </w:rPr>
            </w:pPr>
            <w:r w:rsidRPr="00CA345C">
              <w:rPr>
                <w:rFonts w:hint="eastAsia"/>
                <w:sz w:val="21"/>
                <w:szCs w:val="21"/>
              </w:rPr>
              <w:t>○</w:t>
            </w:r>
          </w:p>
          <w:p w:rsidR="005763B2" w:rsidRDefault="005763B2" w:rsidP="0064031B">
            <w:pPr>
              <w:jc w:val="center"/>
              <w:rPr>
                <w:spacing w:val="-14"/>
                <w:sz w:val="21"/>
                <w:szCs w:val="21"/>
              </w:rPr>
            </w:pPr>
            <w:r>
              <w:rPr>
                <w:rFonts w:hint="eastAsia"/>
                <w:noProof/>
                <w:sz w:val="21"/>
                <w:szCs w:val="21"/>
              </w:rPr>
              <mc:AlternateContent>
                <mc:Choice Requires="wps">
                  <w:drawing>
                    <wp:anchor distT="0" distB="0" distL="114300" distR="114300" simplePos="0" relativeHeight="251663360" behindDoc="0" locked="0" layoutInCell="1" allowOverlap="1" wp14:anchorId="0464276E" wp14:editId="11494C6E">
                      <wp:simplePos x="0" y="0"/>
                      <wp:positionH relativeFrom="column">
                        <wp:posOffset>-34925</wp:posOffset>
                      </wp:positionH>
                      <wp:positionV relativeFrom="paragraph">
                        <wp:posOffset>12700</wp:posOffset>
                      </wp:positionV>
                      <wp:extent cx="1423035" cy="387985"/>
                      <wp:effectExtent l="0" t="0" r="24765" b="12065"/>
                      <wp:wrapNone/>
                      <wp:docPr id="8" name="大かっこ 8"/>
                      <wp:cNvGraphicFramePr/>
                      <a:graphic xmlns:a="http://schemas.openxmlformats.org/drawingml/2006/main">
                        <a:graphicData uri="http://schemas.microsoft.com/office/word/2010/wordprocessingShape">
                          <wps:wsp>
                            <wps:cNvSpPr/>
                            <wps:spPr>
                              <a:xfrm>
                                <a:off x="0" y="0"/>
                                <a:ext cx="1423035" cy="38798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F029" id="大かっこ 8" o:spid="_x0000_s1026" type="#_x0000_t185" style="position:absolute;left:0;text-align:left;margin-left:-2.75pt;margin-top:1pt;width:112.05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"/>
                  </w:pict>
                </mc:Fallback>
              </mc:AlternateContent>
            </w:r>
            <w:r w:rsidRPr="00194A92">
              <w:rPr>
                <w:rFonts w:hint="eastAsia"/>
                <w:spacing w:val="-14"/>
                <w:sz w:val="21"/>
                <w:szCs w:val="21"/>
              </w:rPr>
              <w:t>調整委員会での検討結果を</w:t>
            </w:r>
          </w:p>
          <w:p w:rsidR="005763B2" w:rsidRPr="00194A92" w:rsidRDefault="005763B2" w:rsidP="0064031B">
            <w:pPr>
              <w:spacing w:line="240" w:lineRule="exact"/>
              <w:jc w:val="left"/>
              <w:rPr>
                <w:spacing w:val="-14"/>
                <w:sz w:val="21"/>
                <w:szCs w:val="21"/>
              </w:rPr>
            </w:pPr>
            <w:r w:rsidRPr="00194A92">
              <w:rPr>
                <w:rFonts w:hint="eastAsia"/>
                <w:spacing w:val="-14"/>
                <w:sz w:val="21"/>
                <w:szCs w:val="21"/>
              </w:rPr>
              <w:t>踏まえた取組みの推進</w:t>
            </w:r>
            <w:r>
              <w:rPr>
                <w:rFonts w:hint="eastAsia"/>
                <w:spacing w:val="-14"/>
                <w:sz w:val="21"/>
                <w:szCs w:val="21"/>
              </w:rPr>
              <w:t>等</w:t>
            </w:r>
          </w:p>
        </w:tc>
      </w:tr>
      <w:tr w:rsidR="005763B2" w:rsidTr="00816CE8">
        <w:trPr>
          <w:trHeight w:hRule="exact" w:val="397"/>
        </w:trPr>
        <w:tc>
          <w:tcPr>
            <w:tcW w:w="425" w:type="dxa"/>
            <w:vMerge/>
            <w:shd w:val="clear" w:color="auto" w:fill="FBD4B4" w:themeFill="accent6" w:themeFillTint="66"/>
          </w:tcPr>
          <w:p w:rsidR="005763B2" w:rsidRPr="00CA345C" w:rsidRDefault="005763B2" w:rsidP="0064031B">
            <w:pPr>
              <w:rPr>
                <w:sz w:val="21"/>
                <w:szCs w:val="21"/>
              </w:rPr>
            </w:pPr>
          </w:p>
        </w:tc>
        <w:tc>
          <w:tcPr>
            <w:tcW w:w="992" w:type="dxa"/>
            <w:vMerge/>
            <w:shd w:val="clear" w:color="auto" w:fill="FBD4B4" w:themeFill="accent6" w:themeFillTint="66"/>
          </w:tcPr>
          <w:p w:rsidR="005763B2" w:rsidRPr="00CA345C" w:rsidRDefault="005763B2" w:rsidP="0064031B">
            <w:pPr>
              <w:rPr>
                <w:sz w:val="21"/>
                <w:szCs w:val="21"/>
              </w:rPr>
            </w:pPr>
          </w:p>
        </w:tc>
        <w:tc>
          <w:tcPr>
            <w:tcW w:w="3119" w:type="dxa"/>
            <w:tcBorders>
              <w:top w:val="dotted" w:sz="4" w:space="0" w:color="auto"/>
              <w:bottom w:val="dotted" w:sz="4" w:space="0" w:color="auto"/>
              <w:right w:val="double" w:sz="4" w:space="0" w:color="auto"/>
            </w:tcBorders>
            <w:vAlign w:val="center"/>
          </w:tcPr>
          <w:p w:rsidR="005763B2" w:rsidRPr="00563077" w:rsidRDefault="005763B2" w:rsidP="0064031B">
            <w:pPr>
              <w:spacing w:line="280" w:lineRule="exact"/>
              <w:rPr>
                <w:sz w:val="21"/>
                <w:szCs w:val="21"/>
              </w:rPr>
            </w:pPr>
            <w:r w:rsidRPr="00563077">
              <w:rPr>
                <w:rFonts w:hint="eastAsia"/>
                <w:sz w:val="21"/>
                <w:szCs w:val="21"/>
              </w:rPr>
              <w:t>差別解消に資する取組みの共有</w:t>
            </w:r>
          </w:p>
        </w:tc>
        <w:tc>
          <w:tcPr>
            <w:tcW w:w="2835" w:type="dxa"/>
            <w:vMerge/>
            <w:tcBorders>
              <w:left w:val="double" w:sz="4" w:space="0" w:color="auto"/>
              <w:right w:val="single" w:sz="18" w:space="0" w:color="auto"/>
            </w:tcBorders>
            <w:vAlign w:val="center"/>
          </w:tcPr>
          <w:p w:rsidR="005763B2" w:rsidRPr="00CA345C" w:rsidRDefault="005763B2" w:rsidP="00692D20">
            <w:pPr>
              <w:ind w:firstLineChars="650" w:firstLine="1305"/>
              <w:rPr>
                <w:sz w:val="21"/>
                <w:szCs w:val="21"/>
              </w:rPr>
            </w:pPr>
          </w:p>
        </w:tc>
        <w:tc>
          <w:tcPr>
            <w:tcW w:w="2356" w:type="dxa"/>
            <w:vMerge/>
            <w:tcBorders>
              <w:top w:val="single" w:sz="6" w:space="0" w:color="auto"/>
              <w:left w:val="single" w:sz="18" w:space="0" w:color="auto"/>
              <w:bottom w:val="single" w:sz="18" w:space="0" w:color="auto"/>
              <w:right w:val="single" w:sz="18" w:space="0" w:color="auto"/>
            </w:tcBorders>
            <w:vAlign w:val="center"/>
          </w:tcPr>
          <w:p w:rsidR="005763B2" w:rsidRPr="00CA345C" w:rsidRDefault="005763B2" w:rsidP="0064031B">
            <w:pPr>
              <w:jc w:val="center"/>
              <w:rPr>
                <w:sz w:val="21"/>
                <w:szCs w:val="21"/>
              </w:rPr>
            </w:pPr>
          </w:p>
        </w:tc>
      </w:tr>
      <w:tr w:rsidR="005763B2" w:rsidTr="00816CE8">
        <w:trPr>
          <w:trHeight w:hRule="exact" w:val="397"/>
        </w:trPr>
        <w:tc>
          <w:tcPr>
            <w:tcW w:w="425" w:type="dxa"/>
            <w:vMerge/>
            <w:shd w:val="clear" w:color="auto" w:fill="FBD4B4" w:themeFill="accent6" w:themeFillTint="66"/>
          </w:tcPr>
          <w:p w:rsidR="005763B2" w:rsidRPr="00CA345C" w:rsidRDefault="005763B2" w:rsidP="0064031B">
            <w:pPr>
              <w:rPr>
                <w:sz w:val="21"/>
                <w:szCs w:val="21"/>
              </w:rPr>
            </w:pPr>
          </w:p>
        </w:tc>
        <w:tc>
          <w:tcPr>
            <w:tcW w:w="992" w:type="dxa"/>
            <w:vMerge/>
            <w:shd w:val="clear" w:color="auto" w:fill="FBD4B4" w:themeFill="accent6" w:themeFillTint="66"/>
          </w:tcPr>
          <w:p w:rsidR="005763B2" w:rsidRPr="00CA345C" w:rsidRDefault="005763B2" w:rsidP="0064031B">
            <w:pPr>
              <w:rPr>
                <w:sz w:val="21"/>
                <w:szCs w:val="21"/>
              </w:rPr>
            </w:pPr>
          </w:p>
        </w:tc>
        <w:tc>
          <w:tcPr>
            <w:tcW w:w="3119" w:type="dxa"/>
            <w:tcBorders>
              <w:top w:val="dotted" w:sz="4" w:space="0" w:color="auto"/>
              <w:right w:val="double" w:sz="4" w:space="0" w:color="auto"/>
            </w:tcBorders>
            <w:vAlign w:val="center"/>
          </w:tcPr>
          <w:p w:rsidR="005763B2" w:rsidRPr="00CA345C" w:rsidRDefault="005763B2" w:rsidP="0064031B">
            <w:pPr>
              <w:rPr>
                <w:sz w:val="21"/>
                <w:szCs w:val="21"/>
              </w:rPr>
            </w:pPr>
            <w:r>
              <w:rPr>
                <w:rFonts w:hint="eastAsia"/>
                <w:sz w:val="21"/>
                <w:szCs w:val="21"/>
              </w:rPr>
              <w:t>差別解消に資する取組みの周知</w:t>
            </w:r>
          </w:p>
        </w:tc>
        <w:tc>
          <w:tcPr>
            <w:tcW w:w="2835" w:type="dxa"/>
            <w:vMerge/>
            <w:tcBorders>
              <w:left w:val="double" w:sz="4" w:space="0" w:color="auto"/>
              <w:bottom w:val="single" w:sz="4" w:space="0" w:color="auto"/>
              <w:right w:val="single" w:sz="18" w:space="0" w:color="auto"/>
            </w:tcBorders>
            <w:vAlign w:val="center"/>
          </w:tcPr>
          <w:p w:rsidR="005763B2" w:rsidRPr="00CA345C" w:rsidRDefault="005763B2" w:rsidP="00692D20">
            <w:pPr>
              <w:ind w:firstLineChars="650" w:firstLine="1305"/>
              <w:rPr>
                <w:sz w:val="21"/>
                <w:szCs w:val="21"/>
              </w:rPr>
            </w:pPr>
          </w:p>
        </w:tc>
        <w:tc>
          <w:tcPr>
            <w:tcW w:w="2356" w:type="dxa"/>
            <w:vMerge/>
            <w:tcBorders>
              <w:top w:val="single" w:sz="6" w:space="0" w:color="auto"/>
              <w:left w:val="single" w:sz="18" w:space="0" w:color="auto"/>
              <w:bottom w:val="single" w:sz="18" w:space="0" w:color="auto"/>
              <w:right w:val="single" w:sz="18" w:space="0" w:color="auto"/>
            </w:tcBorders>
            <w:vAlign w:val="center"/>
          </w:tcPr>
          <w:p w:rsidR="005763B2" w:rsidRPr="00CA345C" w:rsidRDefault="005763B2" w:rsidP="0064031B">
            <w:pPr>
              <w:jc w:val="center"/>
              <w:rPr>
                <w:sz w:val="21"/>
                <w:szCs w:val="21"/>
              </w:rPr>
            </w:pPr>
          </w:p>
        </w:tc>
      </w:tr>
    </w:tbl>
    <w:p w:rsidR="00811587" w:rsidRDefault="00811587" w:rsidP="00692D20"/>
    <w:p w:rsidR="005364C7" w:rsidRPr="00C64F14" w:rsidRDefault="005364C7" w:rsidP="005364C7">
      <w:pPr>
        <w:jc w:val="center"/>
        <w:rPr>
          <w:rFonts w:hint="eastAsia"/>
        </w:rPr>
      </w:pPr>
      <w:r>
        <w:rPr>
          <w:rFonts w:hint="eastAsia"/>
        </w:rPr>
        <w:lastRenderedPageBreak/>
        <w:t>富山県障害者差別解消協議会</w:t>
      </w:r>
      <w:r w:rsidRPr="00C64F14">
        <w:rPr>
          <w:rFonts w:hint="eastAsia"/>
        </w:rPr>
        <w:t>設置要綱</w:t>
      </w:r>
    </w:p>
    <w:p w:rsidR="005364C7" w:rsidRPr="00C64F14" w:rsidRDefault="005364C7" w:rsidP="005364C7">
      <w:pPr>
        <w:rPr>
          <w:rFonts w:hint="eastAsia"/>
        </w:rPr>
      </w:pPr>
    </w:p>
    <w:p w:rsidR="005364C7" w:rsidRPr="00C64F14" w:rsidRDefault="005364C7" w:rsidP="005364C7">
      <w:pPr>
        <w:rPr>
          <w:rFonts w:hint="eastAsia"/>
        </w:rPr>
      </w:pPr>
      <w:r w:rsidRPr="00C64F14">
        <w:rPr>
          <w:rFonts w:hint="eastAsia"/>
        </w:rPr>
        <w:t>（設置）</w:t>
      </w:r>
    </w:p>
    <w:p w:rsidR="005364C7" w:rsidRPr="00C64F14" w:rsidRDefault="005364C7" w:rsidP="005364C7">
      <w:pPr>
        <w:ind w:left="231" w:hangingChars="100" w:hanging="231"/>
        <w:rPr>
          <w:rFonts w:hint="eastAsia"/>
        </w:rPr>
      </w:pPr>
      <w:r w:rsidRPr="00C64F14">
        <w:rPr>
          <w:rFonts w:hint="eastAsia"/>
        </w:rPr>
        <w:t xml:space="preserve">第１条　</w:t>
      </w:r>
      <w:r w:rsidRPr="00C93B86">
        <w:rPr>
          <w:rFonts w:hint="eastAsia"/>
        </w:rPr>
        <w:t>障害のある人の人権を尊重し県民皆が共にいきいきと輝く富山県づくり</w:t>
      </w:r>
      <w:r>
        <w:rPr>
          <w:rFonts w:hint="eastAsia"/>
        </w:rPr>
        <w:t>条例</w:t>
      </w:r>
      <w:r w:rsidRPr="00C64F14">
        <w:rPr>
          <w:rFonts w:hint="eastAsia"/>
        </w:rPr>
        <w:t>（平成</w:t>
      </w:r>
      <w:r>
        <w:rPr>
          <w:rFonts w:hint="eastAsia"/>
        </w:rPr>
        <w:t>26</w:t>
      </w:r>
      <w:r w:rsidRPr="00C64F14">
        <w:rPr>
          <w:rFonts w:hint="eastAsia"/>
        </w:rPr>
        <w:t>年</w:t>
      </w:r>
      <w:r>
        <w:rPr>
          <w:rFonts w:hint="eastAsia"/>
        </w:rPr>
        <w:t>富山県条例第77号）</w:t>
      </w:r>
      <w:r w:rsidRPr="00C64F14">
        <w:rPr>
          <w:rFonts w:hint="eastAsia"/>
        </w:rPr>
        <w:t>第</w:t>
      </w:r>
      <w:r>
        <w:rPr>
          <w:rFonts w:hint="eastAsia"/>
        </w:rPr>
        <w:t>24</w:t>
      </w:r>
      <w:r w:rsidRPr="00C64F14">
        <w:rPr>
          <w:rFonts w:hint="eastAsia"/>
        </w:rPr>
        <w:t>条</w:t>
      </w:r>
      <w:r>
        <w:rPr>
          <w:rFonts w:hint="eastAsia"/>
        </w:rPr>
        <w:t>の規定に基づき、富山県</w:t>
      </w:r>
      <w:r w:rsidRPr="00C93B86">
        <w:rPr>
          <w:rFonts w:hint="eastAsia"/>
        </w:rPr>
        <w:t>障害</w:t>
      </w:r>
      <w:r>
        <w:rPr>
          <w:rFonts w:hint="eastAsia"/>
        </w:rPr>
        <w:t>者差別解消協議会</w:t>
      </w:r>
      <w:r w:rsidRPr="00C64F14">
        <w:rPr>
          <w:rFonts w:hint="eastAsia"/>
        </w:rPr>
        <w:t>（以下「協議会」という。）を</w:t>
      </w:r>
      <w:r>
        <w:rPr>
          <w:rFonts w:hint="eastAsia"/>
        </w:rPr>
        <w:t>置く</w:t>
      </w:r>
      <w:r w:rsidRPr="00C64F14">
        <w:rPr>
          <w:rFonts w:hint="eastAsia"/>
        </w:rPr>
        <w:t>。</w:t>
      </w:r>
    </w:p>
    <w:p w:rsidR="005364C7" w:rsidRPr="00C64F14" w:rsidRDefault="005364C7" w:rsidP="005364C7">
      <w:pPr>
        <w:rPr>
          <w:rFonts w:hint="eastAsia"/>
        </w:rPr>
      </w:pPr>
    </w:p>
    <w:p w:rsidR="005364C7" w:rsidRPr="00C64F14" w:rsidRDefault="005364C7" w:rsidP="005364C7">
      <w:pPr>
        <w:rPr>
          <w:rFonts w:hint="eastAsia"/>
        </w:rPr>
      </w:pPr>
      <w:r>
        <w:rPr>
          <w:rFonts w:hint="eastAsia"/>
        </w:rPr>
        <w:t>（協議事務</w:t>
      </w:r>
      <w:r w:rsidRPr="00C64F14">
        <w:rPr>
          <w:rFonts w:hint="eastAsia"/>
        </w:rPr>
        <w:t>）</w:t>
      </w:r>
    </w:p>
    <w:p w:rsidR="005364C7" w:rsidRPr="00C64F14" w:rsidRDefault="005364C7" w:rsidP="005364C7">
      <w:pPr>
        <w:rPr>
          <w:rFonts w:hint="eastAsia"/>
        </w:rPr>
      </w:pPr>
      <w:r w:rsidRPr="00C64F14">
        <w:rPr>
          <w:rFonts w:hint="eastAsia"/>
        </w:rPr>
        <w:t>第２条　協議会は、次に掲げる事項</w:t>
      </w:r>
      <w:r>
        <w:rPr>
          <w:rFonts w:hint="eastAsia"/>
        </w:rPr>
        <w:t>について協議を行う。</w:t>
      </w:r>
    </w:p>
    <w:p w:rsidR="005364C7" w:rsidRPr="00C64F14" w:rsidRDefault="005364C7" w:rsidP="005364C7">
      <w:pPr>
        <w:jc w:val="left"/>
        <w:rPr>
          <w:rFonts w:hint="eastAsia"/>
        </w:rPr>
      </w:pPr>
      <w:r w:rsidRPr="00B43EFE">
        <w:rPr>
          <w:rFonts w:hint="eastAsia"/>
        </w:rPr>
        <w:t>（１）</w:t>
      </w:r>
      <w:r>
        <w:rPr>
          <w:rFonts w:hint="eastAsia"/>
        </w:rPr>
        <w:t>障害を理由とする差別の</w:t>
      </w:r>
      <w:r w:rsidRPr="00B23E59">
        <w:rPr>
          <w:rFonts w:hint="eastAsia"/>
        </w:rPr>
        <w:t>解消</w:t>
      </w:r>
      <w:r>
        <w:rPr>
          <w:rFonts w:hint="eastAsia"/>
        </w:rPr>
        <w:t>を推進</w:t>
      </w:r>
      <w:r w:rsidRPr="00B23E59">
        <w:rPr>
          <w:rFonts w:hint="eastAsia"/>
        </w:rPr>
        <w:t>するため</w:t>
      </w:r>
      <w:r>
        <w:rPr>
          <w:rFonts w:hint="eastAsia"/>
        </w:rPr>
        <w:t>の情報共有に関すること。</w:t>
      </w:r>
    </w:p>
    <w:p w:rsidR="005364C7" w:rsidRPr="00C64F14" w:rsidRDefault="005364C7" w:rsidP="005364C7">
      <w:pPr>
        <w:ind w:left="461" w:hangingChars="200" w:hanging="461"/>
        <w:jc w:val="left"/>
        <w:rPr>
          <w:rFonts w:hint="eastAsia"/>
        </w:rPr>
      </w:pPr>
      <w:r w:rsidRPr="00B43EFE">
        <w:rPr>
          <w:rFonts w:hint="eastAsia"/>
        </w:rPr>
        <w:t>（</w:t>
      </w:r>
      <w:r>
        <w:rPr>
          <w:rFonts w:hint="eastAsia"/>
        </w:rPr>
        <w:t>２</w:t>
      </w:r>
      <w:r w:rsidRPr="00B43EFE">
        <w:rPr>
          <w:rFonts w:hint="eastAsia"/>
        </w:rPr>
        <w:t>）</w:t>
      </w:r>
      <w:r>
        <w:rPr>
          <w:rFonts w:hint="eastAsia"/>
        </w:rPr>
        <w:t>障害を理由とする差別の解消の取組みに関すること。</w:t>
      </w:r>
    </w:p>
    <w:p w:rsidR="005364C7" w:rsidRPr="00662E68" w:rsidRDefault="005364C7" w:rsidP="005364C7">
      <w:pPr>
        <w:ind w:left="478" w:hangingChars="207" w:hanging="478"/>
        <w:jc w:val="left"/>
        <w:rPr>
          <w:rFonts w:hint="eastAsia"/>
        </w:rPr>
      </w:pPr>
      <w:r w:rsidRPr="00662E68">
        <w:rPr>
          <w:rFonts w:hint="eastAsia"/>
        </w:rPr>
        <w:t>（３）その他障害を理由とする差別の解消の</w:t>
      </w:r>
      <w:r>
        <w:rPr>
          <w:rFonts w:hint="eastAsia"/>
        </w:rPr>
        <w:t>取組みを効果的かつ円滑に行う</w:t>
      </w:r>
      <w:r w:rsidRPr="00662E68">
        <w:rPr>
          <w:rFonts w:hint="eastAsia"/>
        </w:rPr>
        <w:t>ために必要な事項に関すること。</w:t>
      </w:r>
    </w:p>
    <w:p w:rsidR="005364C7" w:rsidRPr="00C64F14" w:rsidRDefault="005364C7" w:rsidP="005364C7">
      <w:pPr>
        <w:ind w:left="210"/>
        <w:jc w:val="left"/>
        <w:rPr>
          <w:rFonts w:hint="eastAsia"/>
        </w:rPr>
      </w:pPr>
    </w:p>
    <w:p w:rsidR="005364C7" w:rsidRPr="00C64F14" w:rsidRDefault="005364C7" w:rsidP="005364C7">
      <w:pPr>
        <w:jc w:val="left"/>
        <w:rPr>
          <w:rFonts w:hint="eastAsia"/>
        </w:rPr>
      </w:pPr>
      <w:r w:rsidRPr="00C64F14">
        <w:rPr>
          <w:rFonts w:hint="eastAsia"/>
        </w:rPr>
        <w:t>（組織等）</w:t>
      </w:r>
    </w:p>
    <w:p w:rsidR="005364C7" w:rsidRPr="00C64F14" w:rsidRDefault="005364C7" w:rsidP="005364C7">
      <w:pPr>
        <w:pStyle w:val="ad"/>
        <w:ind w:left="231" w:hanging="231"/>
        <w:rPr>
          <w:rFonts w:hint="eastAsia"/>
        </w:rPr>
      </w:pPr>
      <w:r w:rsidRPr="00C64F14">
        <w:rPr>
          <w:rFonts w:hint="eastAsia"/>
        </w:rPr>
        <w:t>第３条　協議会の委員は、</w:t>
      </w:r>
      <w:r>
        <w:rPr>
          <w:rFonts w:hint="eastAsia"/>
        </w:rPr>
        <w:t>富山県障害者施策推進協議会（</w:t>
      </w:r>
      <w:r w:rsidRPr="00C64F14">
        <w:rPr>
          <w:rFonts w:hint="eastAsia"/>
        </w:rPr>
        <w:t>以下「</w:t>
      </w:r>
      <w:r w:rsidRPr="008C31B7">
        <w:rPr>
          <w:rFonts w:hint="eastAsia"/>
        </w:rPr>
        <w:t>施策推進協議会</w:t>
      </w:r>
      <w:r w:rsidRPr="00C64F14">
        <w:rPr>
          <w:rFonts w:hint="eastAsia"/>
        </w:rPr>
        <w:t>」という。）の委員をもって充てる。</w:t>
      </w:r>
    </w:p>
    <w:p w:rsidR="005364C7" w:rsidRPr="00C64F14" w:rsidRDefault="005364C7" w:rsidP="005364C7">
      <w:pPr>
        <w:jc w:val="left"/>
        <w:rPr>
          <w:rFonts w:hint="eastAsia"/>
        </w:rPr>
      </w:pPr>
      <w:r w:rsidRPr="00C64F14">
        <w:rPr>
          <w:rFonts w:hint="eastAsia"/>
        </w:rPr>
        <w:t>２　協議会の会長は、</w:t>
      </w:r>
      <w:r w:rsidRPr="008C31B7">
        <w:rPr>
          <w:rFonts w:hint="eastAsia"/>
        </w:rPr>
        <w:t>施策推進協議会</w:t>
      </w:r>
      <w:r w:rsidRPr="00C64F14">
        <w:rPr>
          <w:rFonts w:hint="eastAsia"/>
        </w:rPr>
        <w:t>の会長をもって充て</w:t>
      </w:r>
      <w:r>
        <w:rPr>
          <w:rFonts w:hint="eastAsia"/>
        </w:rPr>
        <w:t>、会議を進行す</w:t>
      </w:r>
      <w:r w:rsidRPr="00C64F14">
        <w:rPr>
          <w:rFonts w:hint="eastAsia"/>
        </w:rPr>
        <w:t>る。</w:t>
      </w:r>
    </w:p>
    <w:p w:rsidR="005364C7" w:rsidRPr="00C64F14" w:rsidRDefault="005364C7" w:rsidP="005364C7">
      <w:pPr>
        <w:jc w:val="left"/>
        <w:rPr>
          <w:rFonts w:hint="eastAsia"/>
        </w:rPr>
      </w:pPr>
    </w:p>
    <w:p w:rsidR="005364C7" w:rsidRPr="00C64F14" w:rsidRDefault="005364C7" w:rsidP="005364C7">
      <w:pPr>
        <w:jc w:val="left"/>
        <w:rPr>
          <w:rFonts w:hint="eastAsia"/>
        </w:rPr>
      </w:pPr>
      <w:r w:rsidRPr="00C64F14">
        <w:rPr>
          <w:rFonts w:hint="eastAsia"/>
        </w:rPr>
        <w:t>（会議）</w:t>
      </w:r>
    </w:p>
    <w:p w:rsidR="005364C7" w:rsidRPr="00C64F14" w:rsidRDefault="005364C7" w:rsidP="005364C7">
      <w:pPr>
        <w:jc w:val="left"/>
        <w:rPr>
          <w:rFonts w:hint="eastAsia"/>
        </w:rPr>
      </w:pPr>
      <w:r w:rsidRPr="00C64F14">
        <w:rPr>
          <w:rFonts w:hint="eastAsia"/>
        </w:rPr>
        <w:t>第４条　協議会の会議は、</w:t>
      </w:r>
      <w:r>
        <w:rPr>
          <w:rFonts w:hint="eastAsia"/>
        </w:rPr>
        <w:t>会長</w:t>
      </w:r>
      <w:r w:rsidRPr="00C64F14">
        <w:rPr>
          <w:rFonts w:hint="eastAsia"/>
        </w:rPr>
        <w:t>が招集する。</w:t>
      </w:r>
    </w:p>
    <w:p w:rsidR="005364C7" w:rsidRPr="006D4C0F" w:rsidRDefault="005364C7" w:rsidP="005364C7">
      <w:pPr>
        <w:jc w:val="left"/>
        <w:rPr>
          <w:rFonts w:hint="eastAsia"/>
        </w:rPr>
      </w:pPr>
    </w:p>
    <w:p w:rsidR="005364C7" w:rsidRPr="00C64F14" w:rsidRDefault="005364C7" w:rsidP="005364C7">
      <w:pPr>
        <w:jc w:val="left"/>
        <w:rPr>
          <w:rFonts w:hint="eastAsia"/>
        </w:rPr>
      </w:pPr>
      <w:r w:rsidRPr="00C64F14">
        <w:rPr>
          <w:rFonts w:hint="eastAsia"/>
        </w:rPr>
        <w:t>（庶務）</w:t>
      </w:r>
    </w:p>
    <w:p w:rsidR="005364C7" w:rsidRPr="00C64F14" w:rsidRDefault="005364C7" w:rsidP="005364C7">
      <w:pPr>
        <w:jc w:val="left"/>
        <w:rPr>
          <w:rFonts w:hint="eastAsia"/>
        </w:rPr>
      </w:pPr>
      <w:r w:rsidRPr="00C64F14">
        <w:rPr>
          <w:rFonts w:hint="eastAsia"/>
        </w:rPr>
        <w:t>第５条　協議会の庶務は、厚生部障害福祉課が行う。</w:t>
      </w:r>
    </w:p>
    <w:p w:rsidR="005364C7" w:rsidRPr="00C64F14" w:rsidRDefault="005364C7" w:rsidP="005364C7">
      <w:pPr>
        <w:jc w:val="left"/>
        <w:rPr>
          <w:rFonts w:hint="eastAsia"/>
        </w:rPr>
      </w:pPr>
    </w:p>
    <w:p w:rsidR="005364C7" w:rsidRPr="00C64F14" w:rsidRDefault="005364C7" w:rsidP="005364C7">
      <w:pPr>
        <w:jc w:val="left"/>
        <w:rPr>
          <w:rFonts w:hint="eastAsia"/>
        </w:rPr>
      </w:pPr>
      <w:r w:rsidRPr="00C64F14">
        <w:rPr>
          <w:rFonts w:hint="eastAsia"/>
        </w:rPr>
        <w:t>（その他）</w:t>
      </w:r>
    </w:p>
    <w:p w:rsidR="005364C7" w:rsidRPr="00C64F14" w:rsidRDefault="005364C7" w:rsidP="005364C7">
      <w:pPr>
        <w:pStyle w:val="2"/>
        <w:ind w:left="231" w:hanging="231"/>
        <w:rPr>
          <w:rFonts w:hint="eastAsia"/>
        </w:rPr>
      </w:pPr>
      <w:r w:rsidRPr="00C64F14">
        <w:rPr>
          <w:rFonts w:hint="eastAsia"/>
        </w:rPr>
        <w:t>第６</w:t>
      </w:r>
      <w:r>
        <w:rPr>
          <w:rFonts w:hint="eastAsia"/>
        </w:rPr>
        <w:t>条　この要綱に定めるもののほか、協議会の運営に必要な事項は、会長</w:t>
      </w:r>
      <w:r w:rsidRPr="00C64F14">
        <w:rPr>
          <w:rFonts w:hint="eastAsia"/>
        </w:rPr>
        <w:t>が別に定める。</w:t>
      </w:r>
    </w:p>
    <w:p w:rsidR="005364C7" w:rsidRPr="00C64F14" w:rsidRDefault="005364C7" w:rsidP="005364C7">
      <w:pPr>
        <w:jc w:val="left"/>
        <w:rPr>
          <w:rFonts w:hint="eastAsia"/>
        </w:rPr>
      </w:pPr>
    </w:p>
    <w:p w:rsidR="005364C7" w:rsidRPr="00C64F14" w:rsidRDefault="005364C7" w:rsidP="005364C7">
      <w:pPr>
        <w:ind w:firstLineChars="300" w:firstLine="692"/>
        <w:jc w:val="left"/>
        <w:rPr>
          <w:rFonts w:hint="eastAsia"/>
        </w:rPr>
      </w:pPr>
      <w:r w:rsidRPr="00C64F14">
        <w:rPr>
          <w:rFonts w:hint="eastAsia"/>
        </w:rPr>
        <w:t>附　則</w:t>
      </w:r>
    </w:p>
    <w:p w:rsidR="005364C7" w:rsidRPr="00C64F14" w:rsidRDefault="005364C7" w:rsidP="005364C7">
      <w:pPr>
        <w:ind w:firstLineChars="100" w:firstLine="231"/>
        <w:jc w:val="left"/>
        <w:rPr>
          <w:rFonts w:hint="eastAsia"/>
        </w:rPr>
      </w:pPr>
      <w:r w:rsidRPr="00C64F14">
        <w:rPr>
          <w:rFonts w:hint="eastAsia"/>
        </w:rPr>
        <w:t>この要綱は、平成</w:t>
      </w:r>
      <w:r>
        <w:rPr>
          <w:rFonts w:hint="eastAsia"/>
        </w:rPr>
        <w:t>28年６</w:t>
      </w:r>
      <w:r w:rsidRPr="00C64F14">
        <w:rPr>
          <w:rFonts w:hint="eastAsia"/>
        </w:rPr>
        <w:t>月</w:t>
      </w:r>
      <w:r>
        <w:rPr>
          <w:rFonts w:hint="eastAsia"/>
        </w:rPr>
        <w:t>１</w:t>
      </w:r>
      <w:r w:rsidRPr="00C64F14">
        <w:rPr>
          <w:rFonts w:hint="eastAsia"/>
        </w:rPr>
        <w:t>日から施行する。</w:t>
      </w:r>
    </w:p>
    <w:p w:rsidR="005364C7" w:rsidRPr="002367E5" w:rsidRDefault="005364C7" w:rsidP="005364C7">
      <w:pPr>
        <w:jc w:val="left"/>
        <w:rPr>
          <w:rFonts w:hint="eastAsia"/>
        </w:rPr>
      </w:pPr>
    </w:p>
    <w:p w:rsidR="005364C7" w:rsidRPr="005364C7" w:rsidRDefault="005364C7" w:rsidP="00692D20">
      <w:pPr>
        <w:rPr>
          <w:rFonts w:hint="eastAsia"/>
        </w:rPr>
      </w:pPr>
      <w:bookmarkStart w:id="0" w:name="_GoBack"/>
      <w:bookmarkEnd w:id="0"/>
    </w:p>
    <w:sectPr w:rsidR="005364C7" w:rsidRPr="005364C7" w:rsidSect="0019044B">
      <w:pgSz w:w="11906" w:h="16838" w:code="9"/>
      <w:pgMar w:top="907" w:right="851" w:bottom="454" w:left="1134" w:header="454" w:footer="992" w:gutter="0"/>
      <w:cols w:space="425"/>
      <w:docGrid w:type="linesAndChars" w:linePitch="359" w:charSpace="-1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C0" w:rsidRDefault="00E564C0" w:rsidP="00E564C0">
      <w:r>
        <w:separator/>
      </w:r>
    </w:p>
  </w:endnote>
  <w:endnote w:type="continuationSeparator" w:id="0">
    <w:p w:rsidR="00E564C0" w:rsidRDefault="00E564C0" w:rsidP="00E5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C0" w:rsidRDefault="00E564C0" w:rsidP="00E564C0">
      <w:r>
        <w:separator/>
      </w:r>
    </w:p>
  </w:footnote>
  <w:footnote w:type="continuationSeparator" w:id="0">
    <w:p w:rsidR="00E564C0" w:rsidRDefault="00E564C0" w:rsidP="00E56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1A6"/>
    <w:multiLevelType w:val="hybridMultilevel"/>
    <w:tmpl w:val="9C4EE8F2"/>
    <w:lvl w:ilvl="0" w:tplc="80CCA332">
      <w:start w:val="1"/>
      <w:numFmt w:val="decimalFullWidth"/>
      <w:lvlText w:val="（%1）"/>
      <w:lvlJc w:val="left"/>
      <w:pPr>
        <w:ind w:left="720" w:hanging="720"/>
      </w:pPr>
      <w:rPr>
        <w:rFonts w:hint="eastAsia"/>
      </w:rPr>
    </w:lvl>
    <w:lvl w:ilvl="1" w:tplc="3A06488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EE"/>
    <w:multiLevelType w:val="hybridMultilevel"/>
    <w:tmpl w:val="7F683F28"/>
    <w:lvl w:ilvl="0" w:tplc="82F68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F16B2"/>
    <w:multiLevelType w:val="hybridMultilevel"/>
    <w:tmpl w:val="2E7465D6"/>
    <w:lvl w:ilvl="0" w:tplc="27A0A4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33A43"/>
    <w:multiLevelType w:val="hybridMultilevel"/>
    <w:tmpl w:val="77A20538"/>
    <w:lvl w:ilvl="0" w:tplc="056AF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71735C"/>
    <w:multiLevelType w:val="hybridMultilevel"/>
    <w:tmpl w:val="D852595E"/>
    <w:lvl w:ilvl="0" w:tplc="DF20764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965213"/>
    <w:multiLevelType w:val="hybridMultilevel"/>
    <w:tmpl w:val="8A02CF96"/>
    <w:lvl w:ilvl="0" w:tplc="CFBE5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1D4BA9"/>
    <w:multiLevelType w:val="hybridMultilevel"/>
    <w:tmpl w:val="C85E5DFE"/>
    <w:lvl w:ilvl="0" w:tplc="234EB3A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D1624F"/>
    <w:multiLevelType w:val="hybridMultilevel"/>
    <w:tmpl w:val="EC80A6A4"/>
    <w:lvl w:ilvl="0" w:tplc="61A6B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24677"/>
    <w:multiLevelType w:val="hybridMultilevel"/>
    <w:tmpl w:val="16B4561A"/>
    <w:lvl w:ilvl="0" w:tplc="5A062B8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AEF11B3"/>
    <w:multiLevelType w:val="hybridMultilevel"/>
    <w:tmpl w:val="E87EA712"/>
    <w:lvl w:ilvl="0" w:tplc="43ACA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B3146"/>
    <w:multiLevelType w:val="hybridMultilevel"/>
    <w:tmpl w:val="05420AD8"/>
    <w:lvl w:ilvl="0" w:tplc="E8F8EE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B233EE"/>
    <w:multiLevelType w:val="hybridMultilevel"/>
    <w:tmpl w:val="292CECC0"/>
    <w:lvl w:ilvl="0" w:tplc="69820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613A6C"/>
    <w:multiLevelType w:val="hybridMultilevel"/>
    <w:tmpl w:val="AA6EEFEC"/>
    <w:lvl w:ilvl="0" w:tplc="FF366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A0A28"/>
    <w:multiLevelType w:val="hybridMultilevel"/>
    <w:tmpl w:val="6B6A5750"/>
    <w:lvl w:ilvl="0" w:tplc="40FED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2"/>
  </w:num>
  <w:num w:numId="5">
    <w:abstractNumId w:val="10"/>
  </w:num>
  <w:num w:numId="6">
    <w:abstractNumId w:val="8"/>
  </w:num>
  <w:num w:numId="7">
    <w:abstractNumId w:val="7"/>
  </w:num>
  <w:num w:numId="8">
    <w:abstractNumId w:val="5"/>
  </w:num>
  <w:num w:numId="9">
    <w:abstractNumId w:val="12"/>
  </w:num>
  <w:num w:numId="10">
    <w:abstractNumId w:val="1"/>
  </w:num>
  <w:num w:numId="11">
    <w:abstractNumId w:val="13"/>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231"/>
  <w:drawingGridVerticalSpacing w:val="35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C9"/>
    <w:rsid w:val="00032E84"/>
    <w:rsid w:val="00060C59"/>
    <w:rsid w:val="00063623"/>
    <w:rsid w:val="00064346"/>
    <w:rsid w:val="00075B0A"/>
    <w:rsid w:val="00085EA3"/>
    <w:rsid w:val="0009231E"/>
    <w:rsid w:val="000962ED"/>
    <w:rsid w:val="000A5AD4"/>
    <w:rsid w:val="000C0FE6"/>
    <w:rsid w:val="000C3E49"/>
    <w:rsid w:val="000D565E"/>
    <w:rsid w:val="000D6781"/>
    <w:rsid w:val="000E5A65"/>
    <w:rsid w:val="000F523A"/>
    <w:rsid w:val="0011216A"/>
    <w:rsid w:val="00114E10"/>
    <w:rsid w:val="001215CF"/>
    <w:rsid w:val="0015217A"/>
    <w:rsid w:val="00166B61"/>
    <w:rsid w:val="001743A7"/>
    <w:rsid w:val="0018318E"/>
    <w:rsid w:val="0019044B"/>
    <w:rsid w:val="00194A92"/>
    <w:rsid w:val="001A1F73"/>
    <w:rsid w:val="001A24D5"/>
    <w:rsid w:val="001C2F29"/>
    <w:rsid w:val="001D3DAE"/>
    <w:rsid w:val="001D5D4C"/>
    <w:rsid w:val="001F0672"/>
    <w:rsid w:val="001F1BD4"/>
    <w:rsid w:val="001F7D2B"/>
    <w:rsid w:val="00206418"/>
    <w:rsid w:val="00231120"/>
    <w:rsid w:val="00232E96"/>
    <w:rsid w:val="00237409"/>
    <w:rsid w:val="00241F09"/>
    <w:rsid w:val="00274A4B"/>
    <w:rsid w:val="00284E04"/>
    <w:rsid w:val="00286336"/>
    <w:rsid w:val="002B50DA"/>
    <w:rsid w:val="002D1CE4"/>
    <w:rsid w:val="00301176"/>
    <w:rsid w:val="00311978"/>
    <w:rsid w:val="0031463C"/>
    <w:rsid w:val="00351533"/>
    <w:rsid w:val="003607F2"/>
    <w:rsid w:val="00390A0C"/>
    <w:rsid w:val="003C5DC5"/>
    <w:rsid w:val="0040499C"/>
    <w:rsid w:val="004065C6"/>
    <w:rsid w:val="00416369"/>
    <w:rsid w:val="004653F0"/>
    <w:rsid w:val="004766BA"/>
    <w:rsid w:val="004779E3"/>
    <w:rsid w:val="00494890"/>
    <w:rsid w:val="004C0E94"/>
    <w:rsid w:val="004C72C6"/>
    <w:rsid w:val="004D79DF"/>
    <w:rsid w:val="004F6296"/>
    <w:rsid w:val="005044C4"/>
    <w:rsid w:val="00520394"/>
    <w:rsid w:val="005364C7"/>
    <w:rsid w:val="00563077"/>
    <w:rsid w:val="005657CF"/>
    <w:rsid w:val="005763B2"/>
    <w:rsid w:val="0058316D"/>
    <w:rsid w:val="00586E88"/>
    <w:rsid w:val="005B29A4"/>
    <w:rsid w:val="005B5435"/>
    <w:rsid w:val="005C792F"/>
    <w:rsid w:val="005E47D0"/>
    <w:rsid w:val="005F689B"/>
    <w:rsid w:val="00604B2B"/>
    <w:rsid w:val="006172DF"/>
    <w:rsid w:val="00621735"/>
    <w:rsid w:val="00621C30"/>
    <w:rsid w:val="00627F8A"/>
    <w:rsid w:val="00641739"/>
    <w:rsid w:val="00653263"/>
    <w:rsid w:val="00662535"/>
    <w:rsid w:val="0067010E"/>
    <w:rsid w:val="0068191D"/>
    <w:rsid w:val="00692D20"/>
    <w:rsid w:val="006A2B24"/>
    <w:rsid w:val="006A7149"/>
    <w:rsid w:val="006A7948"/>
    <w:rsid w:val="006C0A7C"/>
    <w:rsid w:val="006C3EE3"/>
    <w:rsid w:val="006C664A"/>
    <w:rsid w:val="006D4131"/>
    <w:rsid w:val="006D72D3"/>
    <w:rsid w:val="007326E3"/>
    <w:rsid w:val="00765DD8"/>
    <w:rsid w:val="00770277"/>
    <w:rsid w:val="00775A0A"/>
    <w:rsid w:val="00786229"/>
    <w:rsid w:val="0079070F"/>
    <w:rsid w:val="00790973"/>
    <w:rsid w:val="007A211F"/>
    <w:rsid w:val="007C5BB7"/>
    <w:rsid w:val="007C7B99"/>
    <w:rsid w:val="007D26DC"/>
    <w:rsid w:val="007E5B3B"/>
    <w:rsid w:val="007F2DB3"/>
    <w:rsid w:val="008029F5"/>
    <w:rsid w:val="0080405E"/>
    <w:rsid w:val="00811587"/>
    <w:rsid w:val="00816CE8"/>
    <w:rsid w:val="00817BAC"/>
    <w:rsid w:val="00820DFE"/>
    <w:rsid w:val="00831D8D"/>
    <w:rsid w:val="00850CC9"/>
    <w:rsid w:val="008511B1"/>
    <w:rsid w:val="00892C9E"/>
    <w:rsid w:val="008B4C37"/>
    <w:rsid w:val="008C3612"/>
    <w:rsid w:val="008D4076"/>
    <w:rsid w:val="008E68DF"/>
    <w:rsid w:val="008E6CA6"/>
    <w:rsid w:val="009135CB"/>
    <w:rsid w:val="009221B9"/>
    <w:rsid w:val="009313F4"/>
    <w:rsid w:val="00960537"/>
    <w:rsid w:val="00987F02"/>
    <w:rsid w:val="009B06B8"/>
    <w:rsid w:val="009B5F19"/>
    <w:rsid w:val="009E297A"/>
    <w:rsid w:val="009E2EAC"/>
    <w:rsid w:val="009E3592"/>
    <w:rsid w:val="009F1318"/>
    <w:rsid w:val="00A03030"/>
    <w:rsid w:val="00A1638A"/>
    <w:rsid w:val="00A7165D"/>
    <w:rsid w:val="00AA52EA"/>
    <w:rsid w:val="00AB3415"/>
    <w:rsid w:val="00AE114C"/>
    <w:rsid w:val="00AE3D1E"/>
    <w:rsid w:val="00B233BF"/>
    <w:rsid w:val="00B52B53"/>
    <w:rsid w:val="00B80E53"/>
    <w:rsid w:val="00B9126F"/>
    <w:rsid w:val="00B91E79"/>
    <w:rsid w:val="00BB0D6E"/>
    <w:rsid w:val="00BE6F37"/>
    <w:rsid w:val="00C00573"/>
    <w:rsid w:val="00C26924"/>
    <w:rsid w:val="00C4243D"/>
    <w:rsid w:val="00C4336A"/>
    <w:rsid w:val="00C47D21"/>
    <w:rsid w:val="00C57FD0"/>
    <w:rsid w:val="00C71C87"/>
    <w:rsid w:val="00C845FC"/>
    <w:rsid w:val="00CA345C"/>
    <w:rsid w:val="00CA3572"/>
    <w:rsid w:val="00CC695A"/>
    <w:rsid w:val="00CD08DF"/>
    <w:rsid w:val="00CD3B14"/>
    <w:rsid w:val="00CE2104"/>
    <w:rsid w:val="00CE3F14"/>
    <w:rsid w:val="00CE70FA"/>
    <w:rsid w:val="00D16191"/>
    <w:rsid w:val="00D73D0C"/>
    <w:rsid w:val="00D93CEC"/>
    <w:rsid w:val="00DA47EC"/>
    <w:rsid w:val="00DA647A"/>
    <w:rsid w:val="00DD0A15"/>
    <w:rsid w:val="00DD342C"/>
    <w:rsid w:val="00DF164A"/>
    <w:rsid w:val="00E40900"/>
    <w:rsid w:val="00E52412"/>
    <w:rsid w:val="00E564C0"/>
    <w:rsid w:val="00E65754"/>
    <w:rsid w:val="00E76594"/>
    <w:rsid w:val="00E81D7C"/>
    <w:rsid w:val="00EB105A"/>
    <w:rsid w:val="00EB68F1"/>
    <w:rsid w:val="00EC4EC7"/>
    <w:rsid w:val="00EF7E3E"/>
    <w:rsid w:val="00F04C7D"/>
    <w:rsid w:val="00F070B7"/>
    <w:rsid w:val="00F31D8C"/>
    <w:rsid w:val="00F37F6C"/>
    <w:rsid w:val="00F420CD"/>
    <w:rsid w:val="00F54E40"/>
    <w:rsid w:val="00F6303F"/>
    <w:rsid w:val="00F90CFB"/>
    <w:rsid w:val="00F914A0"/>
    <w:rsid w:val="00F97D5B"/>
    <w:rsid w:val="00FA663E"/>
    <w:rsid w:val="00FB21F2"/>
    <w:rsid w:val="00FB4123"/>
    <w:rsid w:val="00FC32E4"/>
    <w:rsid w:val="00FC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804D269E-2105-4D8A-890D-5C5C52AF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0E53"/>
    <w:rPr>
      <w:rFonts w:asciiTheme="majorHAnsi" w:eastAsiaTheme="majorEastAsia" w:hAnsiTheme="majorHAnsi" w:cstheme="majorBidi"/>
      <w:sz w:val="18"/>
      <w:szCs w:val="18"/>
    </w:rPr>
  </w:style>
  <w:style w:type="paragraph" w:styleId="a5">
    <w:name w:val="header"/>
    <w:basedOn w:val="a"/>
    <w:link w:val="a6"/>
    <w:uiPriority w:val="99"/>
    <w:unhideWhenUsed/>
    <w:rsid w:val="00E564C0"/>
    <w:pPr>
      <w:tabs>
        <w:tab w:val="center" w:pos="4252"/>
        <w:tab w:val="right" w:pos="8504"/>
      </w:tabs>
      <w:snapToGrid w:val="0"/>
    </w:pPr>
  </w:style>
  <w:style w:type="character" w:customStyle="1" w:styleId="a6">
    <w:name w:val="ヘッダー (文字)"/>
    <w:basedOn w:val="a0"/>
    <w:link w:val="a5"/>
    <w:uiPriority w:val="99"/>
    <w:rsid w:val="00E564C0"/>
  </w:style>
  <w:style w:type="paragraph" w:styleId="a7">
    <w:name w:val="footer"/>
    <w:basedOn w:val="a"/>
    <w:link w:val="a8"/>
    <w:uiPriority w:val="99"/>
    <w:unhideWhenUsed/>
    <w:rsid w:val="00E564C0"/>
    <w:pPr>
      <w:tabs>
        <w:tab w:val="center" w:pos="4252"/>
        <w:tab w:val="right" w:pos="8504"/>
      </w:tabs>
      <w:snapToGrid w:val="0"/>
    </w:pPr>
  </w:style>
  <w:style w:type="character" w:customStyle="1" w:styleId="a8">
    <w:name w:val="フッター (文字)"/>
    <w:basedOn w:val="a0"/>
    <w:link w:val="a7"/>
    <w:uiPriority w:val="99"/>
    <w:rsid w:val="00E564C0"/>
  </w:style>
  <w:style w:type="paragraph" w:styleId="a9">
    <w:name w:val="Date"/>
    <w:basedOn w:val="a"/>
    <w:next w:val="a"/>
    <w:link w:val="aa"/>
    <w:uiPriority w:val="99"/>
    <w:semiHidden/>
    <w:unhideWhenUsed/>
    <w:rsid w:val="004C72C6"/>
  </w:style>
  <w:style w:type="character" w:customStyle="1" w:styleId="aa">
    <w:name w:val="日付 (文字)"/>
    <w:basedOn w:val="a0"/>
    <w:link w:val="a9"/>
    <w:uiPriority w:val="99"/>
    <w:semiHidden/>
    <w:rsid w:val="004C72C6"/>
  </w:style>
  <w:style w:type="paragraph" w:styleId="ab">
    <w:name w:val="List Paragraph"/>
    <w:basedOn w:val="a"/>
    <w:uiPriority w:val="34"/>
    <w:qFormat/>
    <w:rsid w:val="00CD3B14"/>
    <w:pPr>
      <w:ind w:leftChars="400" w:left="840"/>
    </w:pPr>
  </w:style>
  <w:style w:type="table" w:styleId="ac">
    <w:name w:val="Table Grid"/>
    <w:basedOn w:val="a1"/>
    <w:uiPriority w:val="59"/>
    <w:rsid w:val="0016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semiHidden/>
    <w:rsid w:val="005364C7"/>
    <w:pPr>
      <w:ind w:left="210" w:hangingChars="100" w:hanging="210"/>
      <w:jc w:val="left"/>
    </w:pPr>
    <w:rPr>
      <w:rFonts w:hAnsi="ＭＳ 明朝"/>
      <w:kern w:val="2"/>
      <w:u w:color="0000FF"/>
    </w:rPr>
  </w:style>
  <w:style w:type="character" w:customStyle="1" w:styleId="ae">
    <w:name w:val="本文インデント (文字)"/>
    <w:basedOn w:val="a0"/>
    <w:link w:val="ad"/>
    <w:semiHidden/>
    <w:rsid w:val="005364C7"/>
    <w:rPr>
      <w:rFonts w:hAnsi="ＭＳ 明朝"/>
      <w:kern w:val="2"/>
      <w:u w:color="0000FF"/>
    </w:rPr>
  </w:style>
  <w:style w:type="paragraph" w:styleId="2">
    <w:name w:val="Body Text Indent 2"/>
    <w:basedOn w:val="a"/>
    <w:link w:val="20"/>
    <w:semiHidden/>
    <w:rsid w:val="005364C7"/>
    <w:pPr>
      <w:ind w:left="250" w:hangingChars="100" w:hanging="250"/>
      <w:jc w:val="left"/>
    </w:pPr>
    <w:rPr>
      <w:rFonts w:hAnsi="ＭＳ 明朝"/>
      <w:kern w:val="2"/>
      <w:u w:color="0000FF"/>
    </w:rPr>
  </w:style>
  <w:style w:type="character" w:customStyle="1" w:styleId="20">
    <w:name w:val="本文インデント 2 (文字)"/>
    <w:basedOn w:val="a0"/>
    <w:link w:val="2"/>
    <w:semiHidden/>
    <w:rsid w:val="005364C7"/>
    <w:rPr>
      <w:rFonts w:hAnsi="ＭＳ 明朝"/>
      <w:kern w:val="2"/>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8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B424-D8C4-45E9-8F8A-B1324372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大森　祐子</cp:lastModifiedBy>
  <cp:revision>17</cp:revision>
  <cp:lastPrinted>2016-11-16T04:57:00Z</cp:lastPrinted>
  <dcterms:created xsi:type="dcterms:W3CDTF">2016-04-27T06:41:00Z</dcterms:created>
  <dcterms:modified xsi:type="dcterms:W3CDTF">2016-11-17T23:59:00Z</dcterms:modified>
</cp:coreProperties>
</file>