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39" w:rsidRPr="0089720D" w:rsidRDefault="00D80265" w:rsidP="000E3939">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8C9D254" wp14:editId="61969E7B">
                <wp:simplePos x="0" y="0"/>
                <wp:positionH relativeFrom="column">
                  <wp:posOffset>4574924</wp:posOffset>
                </wp:positionH>
                <wp:positionV relativeFrom="paragraph">
                  <wp:posOffset>-337318</wp:posOffset>
                </wp:positionV>
                <wp:extent cx="1510931" cy="288290"/>
                <wp:effectExtent l="0" t="0" r="1333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931" cy="2882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0265" w:rsidRPr="00A76617" w:rsidRDefault="000679F2" w:rsidP="00D90A1C">
                            <w:pPr>
                              <w:jc w:val="center"/>
                              <w:rPr>
                                <w:rFonts w:asciiTheme="majorEastAsia" w:eastAsiaTheme="majorEastAsia" w:hAnsiTheme="majorEastAsia"/>
                              </w:rPr>
                            </w:pPr>
                            <w:r>
                              <w:rPr>
                                <w:rFonts w:asciiTheme="majorEastAsia" w:eastAsiaTheme="majorEastAsia" w:hAnsiTheme="majorEastAsia" w:hint="eastAsia"/>
                              </w:rPr>
                              <w:t>資料３－３</w:t>
                            </w:r>
                            <w:r w:rsidR="00D90A1C">
                              <w:rPr>
                                <w:rFonts w:asciiTheme="majorEastAsia" w:eastAsiaTheme="majorEastAsia" w:hAnsiTheme="majorEastAsia"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D254" id="正方形/長方形 3" o:spid="_x0000_s1026" style="position:absolute;left:0;text-align:left;margin-left:360.25pt;margin-top:-26.55pt;width:118.9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" fillcolor="white [3201]" strokecolor="black [3213]">
                <v:path arrowok="t"/>
                <v:textbox inset="0,0,0,0">
                  <w:txbxContent>
                    <w:p w:rsidR="00D80265" w:rsidRPr="00A76617" w:rsidRDefault="000679F2" w:rsidP="00D90A1C">
                      <w:pPr>
                        <w:jc w:val="center"/>
                        <w:rPr>
                          <w:rFonts w:asciiTheme="majorEastAsia" w:eastAsiaTheme="majorEastAsia" w:hAnsiTheme="majorEastAsia"/>
                        </w:rPr>
                      </w:pPr>
                      <w:r>
                        <w:rPr>
                          <w:rFonts w:asciiTheme="majorEastAsia" w:eastAsiaTheme="majorEastAsia" w:hAnsiTheme="majorEastAsia" w:hint="eastAsia"/>
                        </w:rPr>
                        <w:t>資料３－３</w:t>
                      </w:r>
                      <w:r w:rsidR="00D90A1C">
                        <w:rPr>
                          <w:rFonts w:asciiTheme="majorEastAsia" w:eastAsiaTheme="majorEastAsia" w:hAnsiTheme="majorEastAsia" w:hint="eastAsia"/>
                        </w:rPr>
                        <w:t>－２</w:t>
                      </w:r>
                    </w:p>
                  </w:txbxContent>
                </v:textbox>
              </v:rect>
            </w:pict>
          </mc:Fallback>
        </mc:AlternateContent>
      </w:r>
      <w:r w:rsidR="00A336E5">
        <w:rPr>
          <w:rFonts w:asciiTheme="majorEastAsia" w:eastAsiaTheme="majorEastAsia" w:hAnsiTheme="majorEastAsia" w:hint="eastAsia"/>
          <w:sz w:val="24"/>
          <w:szCs w:val="24"/>
        </w:rPr>
        <w:t>障害を理由とする差別の</w:t>
      </w:r>
      <w:r w:rsidR="000E3939" w:rsidRPr="0089720D">
        <w:rPr>
          <w:rFonts w:asciiTheme="majorEastAsia" w:eastAsiaTheme="majorEastAsia" w:hAnsiTheme="majorEastAsia" w:hint="eastAsia"/>
          <w:sz w:val="24"/>
          <w:szCs w:val="24"/>
        </w:rPr>
        <w:t>解消</w:t>
      </w:r>
      <w:r w:rsidR="00820B35">
        <w:rPr>
          <w:rFonts w:asciiTheme="majorEastAsia" w:eastAsiaTheme="majorEastAsia" w:hAnsiTheme="majorEastAsia" w:hint="eastAsia"/>
          <w:sz w:val="24"/>
          <w:szCs w:val="24"/>
        </w:rPr>
        <w:t>の推進に関する</w:t>
      </w:r>
      <w:r w:rsidR="000E3939" w:rsidRPr="0089720D">
        <w:rPr>
          <w:rFonts w:asciiTheme="majorEastAsia" w:eastAsiaTheme="majorEastAsia" w:hAnsiTheme="majorEastAsia" w:hint="eastAsia"/>
          <w:sz w:val="24"/>
          <w:szCs w:val="24"/>
        </w:rPr>
        <w:t>富山</w:t>
      </w:r>
      <w:bookmarkStart w:id="0" w:name="_GoBack"/>
      <w:bookmarkEnd w:id="0"/>
      <w:r w:rsidR="000E3939" w:rsidRPr="0089720D">
        <w:rPr>
          <w:rFonts w:asciiTheme="majorEastAsia" w:eastAsiaTheme="majorEastAsia" w:hAnsiTheme="majorEastAsia" w:hint="eastAsia"/>
          <w:sz w:val="24"/>
          <w:szCs w:val="24"/>
        </w:rPr>
        <w:t>県</w:t>
      </w:r>
      <w:r w:rsidR="0056628D">
        <w:rPr>
          <w:rFonts w:asciiTheme="majorEastAsia" w:eastAsiaTheme="majorEastAsia" w:hAnsiTheme="majorEastAsia" w:hint="eastAsia"/>
          <w:sz w:val="24"/>
          <w:szCs w:val="24"/>
        </w:rPr>
        <w:t>教育委員会</w:t>
      </w:r>
      <w:r w:rsidR="007158B1">
        <w:rPr>
          <w:rFonts w:asciiTheme="majorEastAsia" w:eastAsiaTheme="majorEastAsia" w:hAnsiTheme="majorEastAsia" w:hint="eastAsia"/>
          <w:sz w:val="24"/>
          <w:szCs w:val="24"/>
        </w:rPr>
        <w:t>教</w:t>
      </w:r>
      <w:r w:rsidR="000E3939" w:rsidRPr="0089720D">
        <w:rPr>
          <w:rFonts w:asciiTheme="majorEastAsia" w:eastAsiaTheme="majorEastAsia" w:hAnsiTheme="majorEastAsia" w:hint="eastAsia"/>
          <w:sz w:val="24"/>
          <w:szCs w:val="24"/>
        </w:rPr>
        <w:t>職員対応要領（案）</w:t>
      </w:r>
    </w:p>
    <w:p w:rsidR="000E3939" w:rsidRPr="0089720D" w:rsidRDefault="000E3939" w:rsidP="000E3939">
      <w:pPr>
        <w:rPr>
          <w:rFonts w:asciiTheme="minorEastAsia" w:hAnsiTheme="minorEastAsia"/>
          <w:sz w:val="24"/>
          <w:szCs w:val="24"/>
        </w:rPr>
      </w:pPr>
    </w:p>
    <w:p w:rsidR="000E3939" w:rsidRPr="0089720D" w:rsidRDefault="000E3939" w:rsidP="007158B1">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（目的）</w:t>
      </w:r>
    </w:p>
    <w:p w:rsidR="000E3939" w:rsidRPr="0089720D" w:rsidRDefault="007158B1" w:rsidP="008F6413">
      <w:pPr>
        <w:ind w:left="240" w:hangingChars="100" w:hanging="240"/>
        <w:rPr>
          <w:rFonts w:asciiTheme="minorEastAsia" w:hAnsiTheme="minorEastAsia"/>
          <w:sz w:val="24"/>
          <w:szCs w:val="24"/>
        </w:rPr>
      </w:pPr>
      <w:r>
        <w:rPr>
          <w:rFonts w:asciiTheme="minorEastAsia" w:hAnsiTheme="minorEastAsia" w:hint="eastAsia"/>
          <w:sz w:val="24"/>
          <w:szCs w:val="24"/>
        </w:rPr>
        <w:t xml:space="preserve">第１条　</w:t>
      </w:r>
      <w:r w:rsidRPr="007158B1">
        <w:rPr>
          <w:rFonts w:asciiTheme="minorEastAsia" w:hAnsiTheme="minorEastAsia" w:hint="eastAsia"/>
          <w:sz w:val="24"/>
          <w:szCs w:val="24"/>
        </w:rPr>
        <w:t>この要領は、障害を理由とする差別の解消の推進に関する法律（平成25</w:t>
      </w:r>
      <w:r w:rsidR="008F6413">
        <w:rPr>
          <w:rFonts w:asciiTheme="minorEastAsia" w:hAnsiTheme="minorEastAsia" w:hint="eastAsia"/>
          <w:sz w:val="24"/>
          <w:szCs w:val="24"/>
        </w:rPr>
        <w:t>年法律第65</w:t>
      </w:r>
      <w:r w:rsidRPr="007158B1">
        <w:rPr>
          <w:rFonts w:asciiTheme="minorEastAsia" w:hAnsiTheme="minorEastAsia" w:hint="eastAsia"/>
          <w:sz w:val="24"/>
          <w:szCs w:val="24"/>
        </w:rPr>
        <w:t>号。以下「法」という。）第10条第１項の規定に基づき、また、障害を理由とする差別の解消の推進に関する基本方針（平成27年２月24日閣議決定）に即して、法第７条に規定する事項に関し、富山県教育委員会に属する教職員（非常勤職員を含む。以下「教職員」という。）が適切に対応するために必要な事項を定めるものとする。</w:t>
      </w:r>
    </w:p>
    <w:p w:rsidR="000E3939" w:rsidRPr="0089720D" w:rsidRDefault="000E3939" w:rsidP="000E3939">
      <w:pPr>
        <w:rPr>
          <w:rFonts w:asciiTheme="minorEastAsia" w:hAnsiTheme="minorEastAsia"/>
          <w:sz w:val="24"/>
          <w:szCs w:val="24"/>
        </w:rPr>
      </w:pPr>
    </w:p>
    <w:p w:rsidR="000E3939" w:rsidRPr="0089720D" w:rsidRDefault="000E3939" w:rsidP="007158B1">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（不当な差別的取扱いの禁止）</w:t>
      </w:r>
    </w:p>
    <w:p w:rsidR="00B222B1" w:rsidRPr="00814EA9"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第２条</w:t>
      </w:r>
      <w:r w:rsidR="007158B1">
        <w:rPr>
          <w:rFonts w:asciiTheme="minorEastAsia" w:hAnsiTheme="minorEastAsia" w:hint="eastAsia"/>
          <w:sz w:val="24"/>
          <w:szCs w:val="24"/>
        </w:rPr>
        <w:t xml:space="preserve">　</w:t>
      </w:r>
      <w:r w:rsidR="007158B1" w:rsidRPr="007158B1">
        <w:rPr>
          <w:rFonts w:asciiTheme="minorEastAsia" w:hAnsiTheme="minorEastAsia" w:hint="eastAsia"/>
          <w:sz w:val="24"/>
          <w:szCs w:val="24"/>
        </w:rPr>
        <w:t>教職員は、法第７条第１項の規定に基づき、その事務又は事業を行うに当たり、障害（身体障害、知的障害、精神障害（発達障害を含む。）その他の心身の機能の障害をいう。以下この要領において同じ。）を理由として、障害者（障害及び社会的障壁により継続的に日常生活又は社会生活に相当な制限を受ける状態にあるもの。以下この要領において同じ。）でない者と不当な差別的取扱いをすることにより、障害者の権利利益を侵害してはならない。これに当たり、</w:t>
      </w:r>
      <w:r w:rsidR="00A30719">
        <w:rPr>
          <w:rFonts w:asciiTheme="minorEastAsia" w:hAnsiTheme="minorEastAsia" w:hint="eastAsia"/>
          <w:sz w:val="24"/>
          <w:szCs w:val="24"/>
        </w:rPr>
        <w:t>教</w:t>
      </w:r>
      <w:r w:rsidR="007158B1" w:rsidRPr="007158B1">
        <w:rPr>
          <w:rFonts w:asciiTheme="minorEastAsia" w:hAnsiTheme="minorEastAsia" w:hint="eastAsia"/>
          <w:sz w:val="24"/>
          <w:szCs w:val="24"/>
        </w:rPr>
        <w:t>職員は、別紙に定める留意事項及び障害のある人の人権を尊重し県民皆が共にいきいきと輝く富山県づくり条例（平成26年富山県条例第77号）第８条第３項に基づき定める「富山県障害者差別解消ガイドライン」（以下「ガイドライン」という。）に留意するものとする。</w:t>
      </w:r>
    </w:p>
    <w:p w:rsidR="00814EA9" w:rsidRPr="00814EA9" w:rsidRDefault="00814EA9" w:rsidP="00814EA9">
      <w:pPr>
        <w:ind w:left="283" w:hangingChars="118" w:hanging="283"/>
        <w:rPr>
          <w:rFonts w:asciiTheme="minorEastAsia" w:hAnsiTheme="minorEastAsia"/>
          <w:sz w:val="24"/>
          <w:szCs w:val="24"/>
        </w:rPr>
      </w:pPr>
    </w:p>
    <w:p w:rsidR="000E3939" w:rsidRPr="0089720D" w:rsidRDefault="000E3939" w:rsidP="007158B1">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（合理的配慮の提供）</w:t>
      </w:r>
    </w:p>
    <w:p w:rsidR="00B222B1"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第３条</w:t>
      </w:r>
      <w:r w:rsidR="007158B1">
        <w:rPr>
          <w:rFonts w:asciiTheme="minorEastAsia" w:hAnsiTheme="minorEastAsia" w:hint="eastAsia"/>
          <w:sz w:val="24"/>
          <w:szCs w:val="24"/>
        </w:rPr>
        <w:t xml:space="preserve">　</w:t>
      </w:r>
      <w:r w:rsidR="007158B1" w:rsidRPr="007158B1">
        <w:rPr>
          <w:rFonts w:asciiTheme="minorEastAsia" w:hAnsiTheme="minorEastAsia" w:hint="eastAsia"/>
          <w:sz w:val="24"/>
          <w:szCs w:val="24"/>
        </w:rPr>
        <w:t>教職員は、法第７条第２項の規定に基づき、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教職員は、別紙に定める留意事項及びガイドラインに留意するものとする。</w:t>
      </w:r>
    </w:p>
    <w:p w:rsidR="007158B1" w:rsidRDefault="007158B1" w:rsidP="000E3939">
      <w:pPr>
        <w:rPr>
          <w:rFonts w:asciiTheme="majorEastAsia" w:eastAsiaTheme="majorEastAsia" w:hAnsiTheme="majorEastAsia"/>
          <w:sz w:val="24"/>
          <w:szCs w:val="24"/>
        </w:rPr>
      </w:pPr>
    </w:p>
    <w:p w:rsidR="000E3939" w:rsidRPr="0089720D" w:rsidRDefault="000E3939" w:rsidP="007158B1">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（監督者の責務）</w:t>
      </w:r>
    </w:p>
    <w:p w:rsidR="000E3939" w:rsidRPr="0089720D" w:rsidRDefault="000E3939" w:rsidP="008F6413">
      <w:pPr>
        <w:tabs>
          <w:tab w:val="left" w:pos="284"/>
        </w:tabs>
        <w:ind w:left="240" w:hangingChars="100" w:hanging="240"/>
        <w:rPr>
          <w:rFonts w:asciiTheme="minorEastAsia" w:hAnsiTheme="minorEastAsia"/>
          <w:sz w:val="24"/>
          <w:szCs w:val="24"/>
        </w:rPr>
      </w:pPr>
      <w:r w:rsidRPr="0089720D">
        <w:rPr>
          <w:rFonts w:asciiTheme="minorEastAsia" w:hAnsiTheme="minorEastAsia" w:hint="eastAsia"/>
          <w:sz w:val="24"/>
          <w:szCs w:val="24"/>
        </w:rPr>
        <w:t>第４条</w:t>
      </w:r>
      <w:r w:rsidR="007158B1">
        <w:rPr>
          <w:rFonts w:asciiTheme="minorEastAsia" w:hAnsiTheme="minorEastAsia" w:hint="eastAsia"/>
          <w:sz w:val="24"/>
          <w:szCs w:val="24"/>
        </w:rPr>
        <w:t xml:space="preserve">　</w:t>
      </w:r>
      <w:r w:rsidR="007158B1" w:rsidRPr="007158B1">
        <w:rPr>
          <w:rFonts w:asciiTheme="minorEastAsia" w:hAnsiTheme="minorEastAsia" w:hint="eastAsia"/>
          <w:sz w:val="24"/>
          <w:szCs w:val="24"/>
        </w:rPr>
        <w:t>教職員のうち、</w:t>
      </w:r>
      <w:r w:rsidR="00A30719">
        <w:rPr>
          <w:rFonts w:asciiTheme="minorEastAsia" w:hAnsiTheme="minorEastAsia" w:hint="eastAsia"/>
          <w:sz w:val="24"/>
          <w:szCs w:val="24"/>
        </w:rPr>
        <w:t>教</w:t>
      </w:r>
      <w:r w:rsidR="007158B1" w:rsidRPr="007158B1">
        <w:rPr>
          <w:rFonts w:asciiTheme="minorEastAsia" w:hAnsiTheme="minorEastAsia" w:hint="eastAsia"/>
          <w:sz w:val="24"/>
          <w:szCs w:val="24"/>
        </w:rPr>
        <w:t>職員を監督する地位にある者（以下「監督者」という。）は、前２条に掲げる事項に関し、障害を理由とする差別の解消を推進するため、次の各号に掲げる事項を実施しなければならない。</w:t>
      </w:r>
    </w:p>
    <w:p w:rsidR="000E3939" w:rsidRPr="0089720D" w:rsidRDefault="000E3939" w:rsidP="008F6413">
      <w:pPr>
        <w:ind w:leftChars="100" w:left="450" w:hangingChars="100" w:hanging="240"/>
        <w:rPr>
          <w:rFonts w:asciiTheme="minorEastAsia" w:hAnsiTheme="minorEastAsia"/>
          <w:sz w:val="24"/>
          <w:szCs w:val="24"/>
        </w:rPr>
      </w:pPr>
      <w:r w:rsidRPr="0089720D">
        <w:rPr>
          <w:rFonts w:asciiTheme="minorEastAsia" w:hAnsiTheme="minorEastAsia" w:hint="eastAsia"/>
          <w:sz w:val="24"/>
          <w:szCs w:val="24"/>
        </w:rPr>
        <w:t xml:space="preserve">一　</w:t>
      </w:r>
      <w:r w:rsidR="007158B1" w:rsidRPr="007158B1">
        <w:rPr>
          <w:rFonts w:asciiTheme="minorEastAsia" w:hAnsiTheme="minorEastAsia" w:hint="eastAsia"/>
          <w:sz w:val="24"/>
          <w:szCs w:val="24"/>
        </w:rPr>
        <w:t>日常の執務を通じた指導等により、障害を理由とする差別の解消に関し、その監督する教職員の注意を喚起し、障害を理由とする差別の解消に関する認識を深めさせること。</w:t>
      </w:r>
    </w:p>
    <w:p w:rsidR="000E3939" w:rsidRPr="0089720D" w:rsidRDefault="000E3939" w:rsidP="008F6413">
      <w:pPr>
        <w:ind w:leftChars="100" w:left="450" w:hangingChars="100" w:hanging="240"/>
        <w:rPr>
          <w:rFonts w:asciiTheme="minorEastAsia" w:hAnsiTheme="minorEastAsia"/>
          <w:sz w:val="24"/>
          <w:szCs w:val="24"/>
        </w:rPr>
      </w:pPr>
      <w:r w:rsidRPr="0089720D">
        <w:rPr>
          <w:rFonts w:asciiTheme="minorEastAsia" w:hAnsiTheme="minorEastAsia" w:hint="eastAsia"/>
          <w:sz w:val="24"/>
          <w:szCs w:val="24"/>
        </w:rPr>
        <w:t>二</w:t>
      </w:r>
      <w:r w:rsidRPr="00814EA9">
        <w:rPr>
          <w:rFonts w:asciiTheme="minorEastAsia" w:hAnsiTheme="minorEastAsia" w:hint="eastAsia"/>
          <w:sz w:val="24"/>
          <w:szCs w:val="24"/>
        </w:rPr>
        <w:t xml:space="preserve">　</w:t>
      </w:r>
      <w:r w:rsidR="007158B1" w:rsidRPr="007158B1">
        <w:rPr>
          <w:rFonts w:asciiTheme="minorEastAsia" w:hAnsiTheme="minorEastAsia" w:hint="eastAsia"/>
          <w:sz w:val="24"/>
          <w:szCs w:val="24"/>
        </w:rPr>
        <w:t>障害者及びその家族その他の関係者（以下「障害者等」という。）から不当な差別的取扱い、合理的配慮の不提供に関する相談、苦情の申出等（以下「相談等」という。）があった場合は、迅速に状況を確認すること。</w:t>
      </w:r>
    </w:p>
    <w:p w:rsidR="000E3939" w:rsidRPr="0089720D" w:rsidRDefault="000E3939" w:rsidP="008F6413">
      <w:pPr>
        <w:ind w:leftChars="100" w:left="450" w:hangingChars="100" w:hanging="240"/>
        <w:rPr>
          <w:rFonts w:asciiTheme="minorEastAsia" w:hAnsiTheme="minorEastAsia"/>
          <w:sz w:val="24"/>
          <w:szCs w:val="24"/>
        </w:rPr>
      </w:pPr>
      <w:r w:rsidRPr="0089720D">
        <w:rPr>
          <w:rFonts w:asciiTheme="minorEastAsia" w:hAnsiTheme="minorEastAsia" w:hint="eastAsia"/>
          <w:sz w:val="24"/>
          <w:szCs w:val="24"/>
        </w:rPr>
        <w:t>三</w:t>
      </w:r>
      <w:r w:rsidR="007158B1">
        <w:rPr>
          <w:rFonts w:asciiTheme="minorEastAsia" w:hAnsiTheme="minorEastAsia" w:hint="eastAsia"/>
          <w:sz w:val="24"/>
          <w:szCs w:val="24"/>
        </w:rPr>
        <w:t xml:space="preserve">　</w:t>
      </w:r>
      <w:r w:rsidR="007158B1" w:rsidRPr="007158B1">
        <w:rPr>
          <w:rFonts w:asciiTheme="minorEastAsia" w:hAnsiTheme="minorEastAsia" w:hint="eastAsia"/>
          <w:sz w:val="24"/>
          <w:szCs w:val="24"/>
        </w:rPr>
        <w:t>合理的配慮の必要性が確認された場合、監督する教職員に対して、合理的配慮の提供を適切に行うよう指導</w:t>
      </w:r>
      <w:r w:rsidR="00A4311D">
        <w:rPr>
          <w:rFonts w:asciiTheme="minorEastAsia" w:hAnsiTheme="minorEastAsia" w:hint="eastAsia"/>
          <w:sz w:val="24"/>
          <w:szCs w:val="24"/>
        </w:rPr>
        <w:t>等を実施</w:t>
      </w:r>
      <w:r w:rsidR="007158B1" w:rsidRPr="007158B1">
        <w:rPr>
          <w:rFonts w:asciiTheme="minorEastAsia" w:hAnsiTheme="minorEastAsia" w:hint="eastAsia"/>
          <w:sz w:val="24"/>
          <w:szCs w:val="24"/>
        </w:rPr>
        <w:t>すること。</w:t>
      </w:r>
    </w:p>
    <w:p w:rsidR="000E3939"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２　</w:t>
      </w:r>
      <w:r w:rsidR="007158B1" w:rsidRPr="007158B1">
        <w:rPr>
          <w:rFonts w:asciiTheme="minorEastAsia" w:hAnsiTheme="minorEastAsia" w:hint="eastAsia"/>
          <w:sz w:val="24"/>
          <w:szCs w:val="24"/>
        </w:rPr>
        <w:t>監督者は、障害を理由とする差別に関する問題が生じた場合には、迅速かつ適切に対処しなければならない。</w:t>
      </w:r>
    </w:p>
    <w:p w:rsidR="003E4AE2" w:rsidRPr="0089720D" w:rsidRDefault="003E4AE2" w:rsidP="000E3939">
      <w:pPr>
        <w:rPr>
          <w:rFonts w:asciiTheme="minorEastAsia" w:hAnsiTheme="minorEastAsia"/>
          <w:sz w:val="24"/>
          <w:szCs w:val="24"/>
        </w:rPr>
      </w:pPr>
    </w:p>
    <w:p w:rsidR="000E3939" w:rsidRPr="0089720D" w:rsidRDefault="000E3939" w:rsidP="007158B1">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（懲戒処分等）</w:t>
      </w:r>
    </w:p>
    <w:p w:rsidR="000E3939"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第５条</w:t>
      </w:r>
      <w:r w:rsidR="007158B1">
        <w:rPr>
          <w:rFonts w:asciiTheme="minorEastAsia" w:hAnsiTheme="minorEastAsia" w:hint="eastAsia"/>
          <w:sz w:val="24"/>
          <w:szCs w:val="24"/>
        </w:rPr>
        <w:t xml:space="preserve">　</w:t>
      </w:r>
      <w:r w:rsidR="007158B1" w:rsidRPr="007158B1">
        <w:rPr>
          <w:rFonts w:asciiTheme="minorEastAsia" w:hAnsiTheme="minorEastAsia" w:hint="eastAsia"/>
          <w:sz w:val="24"/>
          <w:szCs w:val="24"/>
        </w:rPr>
        <w:t>教職員が、障害者に対し不当な差別的取扱いをし、又は、過重な負担がないにもかかわらず合理的配慮を提供しなかった場合、その態様等によっては、職務上の義務に違反し、又は職務を怠った場合等に該当し、懲戒処分等に付されることがある。</w:t>
      </w:r>
    </w:p>
    <w:p w:rsidR="003E4AE2" w:rsidRPr="0089720D" w:rsidRDefault="003E4AE2" w:rsidP="000E3939">
      <w:pPr>
        <w:rPr>
          <w:rFonts w:asciiTheme="minorEastAsia" w:hAnsiTheme="minorEastAsia"/>
          <w:sz w:val="24"/>
          <w:szCs w:val="24"/>
        </w:rPr>
      </w:pPr>
    </w:p>
    <w:p w:rsidR="000E3939" w:rsidRPr="0089720D" w:rsidRDefault="000E3939" w:rsidP="006032EC">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（相談体制の整備）</w:t>
      </w:r>
    </w:p>
    <w:p w:rsidR="000E3939" w:rsidRPr="0089720D" w:rsidRDefault="007831FF"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第６条　</w:t>
      </w:r>
      <w:r w:rsidR="00A4311D">
        <w:rPr>
          <w:rFonts w:asciiTheme="minorEastAsia" w:hAnsiTheme="minorEastAsia" w:hint="eastAsia"/>
          <w:sz w:val="24"/>
          <w:szCs w:val="24"/>
        </w:rPr>
        <w:t>教育委員会において、</w:t>
      </w:r>
      <w:r w:rsidR="006032EC" w:rsidRPr="006032EC">
        <w:rPr>
          <w:rFonts w:asciiTheme="minorEastAsia" w:hAnsiTheme="minorEastAsia" w:hint="eastAsia"/>
          <w:sz w:val="24"/>
          <w:szCs w:val="24"/>
        </w:rPr>
        <w:t>教職員による障害を理由とする差別に関する障害者等からの相談等に的確に対応するため</w:t>
      </w:r>
      <w:r w:rsidR="00A4311D">
        <w:rPr>
          <w:rFonts w:asciiTheme="minorEastAsia" w:hAnsiTheme="minorEastAsia" w:hint="eastAsia"/>
          <w:sz w:val="24"/>
          <w:szCs w:val="24"/>
        </w:rPr>
        <w:t>の相談等受付窓口は、</w:t>
      </w:r>
      <w:r w:rsidR="006032EC" w:rsidRPr="006032EC">
        <w:rPr>
          <w:rFonts w:asciiTheme="minorEastAsia" w:hAnsiTheme="minorEastAsia" w:hint="eastAsia"/>
          <w:sz w:val="24"/>
          <w:szCs w:val="24"/>
        </w:rPr>
        <w:t>教育企画課</w:t>
      </w:r>
      <w:r w:rsidR="00A4311D">
        <w:rPr>
          <w:rFonts w:asciiTheme="minorEastAsia" w:hAnsiTheme="minorEastAsia" w:hint="eastAsia"/>
          <w:sz w:val="24"/>
          <w:szCs w:val="24"/>
        </w:rPr>
        <w:t>とする</w:t>
      </w:r>
      <w:r w:rsidR="006032EC" w:rsidRPr="006032EC">
        <w:rPr>
          <w:rFonts w:asciiTheme="minorEastAsia" w:hAnsiTheme="minorEastAsia" w:hint="eastAsia"/>
          <w:sz w:val="24"/>
          <w:szCs w:val="24"/>
        </w:rPr>
        <w:t>。</w:t>
      </w:r>
    </w:p>
    <w:p w:rsidR="000E3939"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２　</w:t>
      </w:r>
      <w:r w:rsidR="006032EC" w:rsidRPr="006032EC">
        <w:rPr>
          <w:rFonts w:asciiTheme="minorEastAsia" w:hAnsiTheme="minorEastAsia" w:hint="eastAsia"/>
          <w:sz w:val="24"/>
          <w:szCs w:val="24"/>
        </w:rPr>
        <w:t>相談等を受ける場合は、性別、年齢及び障害の状態に配慮するとともに、対面、電話、ファックス及び電子メールに加え、障害者が他人とコミュニケーションを図る際に必要となる多様な手段を可能な範囲で用意して対応するものとする。</w:t>
      </w:r>
    </w:p>
    <w:p w:rsidR="006032EC" w:rsidRDefault="006032EC" w:rsidP="008F6413">
      <w:pPr>
        <w:ind w:left="240" w:hangingChars="100" w:hanging="240"/>
        <w:rPr>
          <w:rFonts w:asciiTheme="minorEastAsia" w:hAnsiTheme="minorEastAsia"/>
          <w:sz w:val="24"/>
          <w:szCs w:val="24"/>
        </w:rPr>
      </w:pPr>
      <w:r w:rsidRPr="006032EC">
        <w:rPr>
          <w:rFonts w:asciiTheme="minorEastAsia" w:hAnsiTheme="minorEastAsia" w:hint="eastAsia"/>
          <w:sz w:val="24"/>
          <w:szCs w:val="24"/>
        </w:rPr>
        <w:t>３　相談等受付窓口は、相談等の内容に応じ関係室課等の</w:t>
      </w:r>
      <w:r w:rsidR="00A30719">
        <w:rPr>
          <w:rFonts w:asciiTheme="minorEastAsia" w:hAnsiTheme="minorEastAsia" w:hint="eastAsia"/>
          <w:sz w:val="24"/>
          <w:szCs w:val="24"/>
        </w:rPr>
        <w:t>教</w:t>
      </w:r>
      <w:r w:rsidRPr="006032EC">
        <w:rPr>
          <w:rFonts w:asciiTheme="minorEastAsia" w:hAnsiTheme="minorEastAsia" w:hint="eastAsia"/>
          <w:sz w:val="24"/>
          <w:szCs w:val="24"/>
        </w:rPr>
        <w:t>職員に前項の処理を依頼することができる。</w:t>
      </w:r>
    </w:p>
    <w:p w:rsidR="00693342" w:rsidRDefault="006032EC" w:rsidP="008F6413">
      <w:pPr>
        <w:ind w:left="240" w:hangingChars="100" w:hanging="240"/>
        <w:rPr>
          <w:rFonts w:asciiTheme="minorEastAsia" w:hAnsiTheme="minorEastAsia"/>
          <w:sz w:val="24"/>
          <w:szCs w:val="24"/>
        </w:rPr>
      </w:pPr>
      <w:r w:rsidRPr="006032EC">
        <w:rPr>
          <w:rFonts w:asciiTheme="minorEastAsia" w:hAnsiTheme="minorEastAsia" w:hint="eastAsia"/>
          <w:sz w:val="24"/>
          <w:szCs w:val="24"/>
        </w:rPr>
        <w:t>４　第１項の相談等受付窓口に寄せられた相談等は、相談者のプライバシーに配慮しつつ関係者間で情報共有を図り、以後の相談等において活用することとする。</w:t>
      </w:r>
    </w:p>
    <w:p w:rsidR="003E4AE2" w:rsidRDefault="006032EC" w:rsidP="008F6413">
      <w:pPr>
        <w:ind w:left="240" w:hangingChars="100" w:hanging="240"/>
        <w:rPr>
          <w:rFonts w:asciiTheme="minorEastAsia" w:hAnsiTheme="minorEastAsia"/>
          <w:sz w:val="24"/>
          <w:szCs w:val="24"/>
        </w:rPr>
      </w:pPr>
      <w:r w:rsidRPr="006032EC">
        <w:rPr>
          <w:rFonts w:asciiTheme="minorEastAsia" w:hAnsiTheme="minorEastAsia" w:hint="eastAsia"/>
          <w:sz w:val="24"/>
          <w:szCs w:val="24"/>
        </w:rPr>
        <w:t>５　第１項の相談等受付窓口は、必要に応じ、相談体制の充実を図るよう努めるものとする。</w:t>
      </w:r>
    </w:p>
    <w:p w:rsidR="006032EC" w:rsidRPr="0089720D" w:rsidRDefault="006032EC" w:rsidP="0089720D">
      <w:pPr>
        <w:ind w:left="283" w:hangingChars="118" w:hanging="283"/>
        <w:rPr>
          <w:rFonts w:asciiTheme="minorEastAsia" w:hAnsiTheme="minorEastAsia"/>
          <w:sz w:val="24"/>
          <w:szCs w:val="24"/>
        </w:rPr>
      </w:pPr>
    </w:p>
    <w:p w:rsidR="000E3939" w:rsidRPr="0089720D" w:rsidRDefault="000E3939" w:rsidP="003903EB">
      <w:pPr>
        <w:ind w:firstLineChars="100" w:firstLine="240"/>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（研修・啓発）</w:t>
      </w:r>
    </w:p>
    <w:p w:rsidR="000E3939"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第７条　</w:t>
      </w:r>
      <w:r w:rsidR="00A4311D">
        <w:rPr>
          <w:rFonts w:asciiTheme="minorEastAsia" w:hAnsiTheme="minorEastAsia" w:hint="eastAsia"/>
          <w:sz w:val="24"/>
          <w:szCs w:val="24"/>
        </w:rPr>
        <w:t>教育委員会</w:t>
      </w:r>
      <w:r w:rsidR="006032EC" w:rsidRPr="006032EC">
        <w:rPr>
          <w:rFonts w:asciiTheme="minorEastAsia" w:hAnsiTheme="minorEastAsia" w:hint="eastAsia"/>
          <w:sz w:val="24"/>
          <w:szCs w:val="24"/>
        </w:rPr>
        <w:t>は、障害を理由とする差別の解消の推進を図るため、教職員に対し、必要な研修・啓発を行うものとする。</w:t>
      </w:r>
    </w:p>
    <w:p w:rsidR="000E3939" w:rsidRPr="0089720D"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２　</w:t>
      </w:r>
      <w:r w:rsidR="00A4311D">
        <w:rPr>
          <w:rFonts w:asciiTheme="minorEastAsia" w:hAnsiTheme="minorEastAsia" w:hint="eastAsia"/>
          <w:sz w:val="24"/>
          <w:szCs w:val="24"/>
        </w:rPr>
        <w:t>教育委員会</w:t>
      </w:r>
      <w:r w:rsidR="006032EC" w:rsidRPr="006032EC">
        <w:rPr>
          <w:rFonts w:asciiTheme="minorEastAsia" w:hAnsiTheme="minorEastAsia" w:hint="eastAsia"/>
          <w:sz w:val="24"/>
          <w:szCs w:val="24"/>
        </w:rPr>
        <w:t>は、新たに教職員となった者に対しては、障害を理由とする差別の解消に関する基本的な事項について理解させるために、また、新たに監督者となった職員に対しては、障害を理由とする差別の解消等に関し求められる役割について理解させるために、それぞれ、研修を実施する。</w:t>
      </w:r>
    </w:p>
    <w:p w:rsidR="000E3939" w:rsidRPr="00814EA9" w:rsidRDefault="000E3939" w:rsidP="008F6413">
      <w:pPr>
        <w:ind w:left="240" w:hangingChars="100" w:hanging="240"/>
        <w:rPr>
          <w:rFonts w:asciiTheme="minorEastAsia" w:hAnsiTheme="minorEastAsia"/>
          <w:sz w:val="24"/>
          <w:szCs w:val="24"/>
        </w:rPr>
      </w:pPr>
      <w:r w:rsidRPr="0089720D">
        <w:rPr>
          <w:rFonts w:asciiTheme="minorEastAsia" w:hAnsiTheme="minorEastAsia" w:hint="eastAsia"/>
          <w:sz w:val="24"/>
          <w:szCs w:val="24"/>
        </w:rPr>
        <w:t xml:space="preserve">３　</w:t>
      </w:r>
      <w:r w:rsidR="00A4311D">
        <w:rPr>
          <w:rFonts w:asciiTheme="minorEastAsia" w:hAnsiTheme="minorEastAsia" w:hint="eastAsia"/>
          <w:sz w:val="24"/>
          <w:szCs w:val="24"/>
        </w:rPr>
        <w:t>教育委員会</w:t>
      </w:r>
      <w:r w:rsidR="006032EC" w:rsidRPr="006032EC">
        <w:rPr>
          <w:rFonts w:asciiTheme="minorEastAsia" w:hAnsiTheme="minorEastAsia" w:hint="eastAsia"/>
          <w:sz w:val="24"/>
          <w:szCs w:val="24"/>
        </w:rPr>
        <w:t>は、教職員に対し、障害の特性等を理解させるとともに、障害者に適切に対応するため、ガイドラインの活用等により意識の啓発を図るものとする。</w:t>
      </w:r>
    </w:p>
    <w:p w:rsidR="003E4AE2" w:rsidRPr="00814EA9" w:rsidRDefault="003E4AE2" w:rsidP="000E3939">
      <w:pPr>
        <w:rPr>
          <w:rFonts w:asciiTheme="minorEastAsia" w:hAnsiTheme="minorEastAsia"/>
          <w:sz w:val="24"/>
          <w:szCs w:val="24"/>
        </w:rPr>
      </w:pPr>
    </w:p>
    <w:p w:rsidR="000E3939" w:rsidRPr="00814EA9" w:rsidRDefault="003E4AE2" w:rsidP="006032EC">
      <w:pPr>
        <w:ind w:firstLineChars="300" w:firstLine="720"/>
        <w:rPr>
          <w:rFonts w:asciiTheme="majorEastAsia" w:eastAsiaTheme="majorEastAsia" w:hAnsiTheme="majorEastAsia"/>
          <w:sz w:val="24"/>
          <w:szCs w:val="24"/>
        </w:rPr>
      </w:pPr>
      <w:r w:rsidRPr="00814EA9">
        <w:rPr>
          <w:rFonts w:asciiTheme="majorEastAsia" w:eastAsiaTheme="majorEastAsia" w:hAnsiTheme="majorEastAsia"/>
          <w:sz w:val="24"/>
          <w:szCs w:val="24"/>
        </w:rPr>
        <w:t>附</w:t>
      </w:r>
      <w:r w:rsidR="006032EC">
        <w:rPr>
          <w:rFonts w:asciiTheme="majorEastAsia" w:eastAsiaTheme="majorEastAsia" w:hAnsiTheme="majorEastAsia" w:hint="eastAsia"/>
          <w:sz w:val="24"/>
          <w:szCs w:val="24"/>
        </w:rPr>
        <w:t xml:space="preserve">　</w:t>
      </w:r>
      <w:r w:rsidRPr="00814EA9">
        <w:rPr>
          <w:rFonts w:asciiTheme="majorEastAsia" w:eastAsiaTheme="majorEastAsia" w:hAnsiTheme="majorEastAsia"/>
          <w:sz w:val="24"/>
          <w:szCs w:val="24"/>
        </w:rPr>
        <w:t>則</w:t>
      </w:r>
    </w:p>
    <w:p w:rsidR="000E3939" w:rsidRPr="0089720D" w:rsidRDefault="000E3939" w:rsidP="006032EC">
      <w:pPr>
        <w:ind w:firstLineChars="100" w:firstLine="240"/>
        <w:rPr>
          <w:rFonts w:asciiTheme="minorEastAsia" w:hAnsiTheme="minorEastAsia"/>
          <w:sz w:val="24"/>
          <w:szCs w:val="24"/>
        </w:rPr>
      </w:pPr>
      <w:r w:rsidRPr="0089720D">
        <w:rPr>
          <w:rFonts w:asciiTheme="minorEastAsia" w:hAnsiTheme="minorEastAsia" w:hint="eastAsia"/>
          <w:sz w:val="24"/>
          <w:szCs w:val="24"/>
        </w:rPr>
        <w:t>この要領は、平成</w:t>
      </w:r>
      <w:r w:rsidR="00481858" w:rsidRPr="0089720D">
        <w:rPr>
          <w:rFonts w:asciiTheme="minorEastAsia" w:hAnsiTheme="minorEastAsia" w:hint="eastAsia"/>
          <w:sz w:val="24"/>
          <w:szCs w:val="24"/>
        </w:rPr>
        <w:t>28</w:t>
      </w:r>
      <w:r w:rsidRPr="0089720D">
        <w:rPr>
          <w:rFonts w:asciiTheme="minorEastAsia" w:hAnsiTheme="minorEastAsia" w:hint="eastAsia"/>
          <w:sz w:val="24"/>
          <w:szCs w:val="24"/>
        </w:rPr>
        <w:t>年４月１日から施行する。</w:t>
      </w:r>
    </w:p>
    <w:p w:rsidR="000E3939" w:rsidRPr="0089720D" w:rsidRDefault="000E393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3D5219" w:rsidRPr="0089720D" w:rsidRDefault="003D5219" w:rsidP="000E3939">
      <w:pPr>
        <w:rPr>
          <w:rFonts w:asciiTheme="minorEastAsia" w:hAnsiTheme="minorEastAsia"/>
          <w:sz w:val="24"/>
          <w:szCs w:val="24"/>
        </w:rPr>
      </w:pPr>
    </w:p>
    <w:p w:rsidR="003D5219" w:rsidRPr="0089720D" w:rsidRDefault="003D521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054D39" w:rsidRPr="0089720D" w:rsidRDefault="00054D39"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3E4AE2" w:rsidRPr="0089720D" w:rsidRDefault="003E4AE2" w:rsidP="000E3939">
      <w:pPr>
        <w:rPr>
          <w:rFonts w:asciiTheme="minorEastAsia" w:hAnsiTheme="minorEastAsia"/>
          <w:sz w:val="24"/>
          <w:szCs w:val="24"/>
        </w:rPr>
      </w:pPr>
    </w:p>
    <w:p w:rsidR="00FF2BFB" w:rsidRPr="0089720D" w:rsidRDefault="00FF2BFB">
      <w:pPr>
        <w:widowControl/>
        <w:jc w:val="left"/>
        <w:rPr>
          <w:rFonts w:asciiTheme="majorEastAsia" w:eastAsiaTheme="majorEastAsia" w:hAnsiTheme="majorEastAsia"/>
          <w:sz w:val="24"/>
          <w:szCs w:val="24"/>
        </w:rPr>
      </w:pPr>
      <w:r w:rsidRPr="0089720D">
        <w:rPr>
          <w:rFonts w:asciiTheme="majorEastAsia" w:eastAsiaTheme="majorEastAsia" w:hAnsiTheme="majorEastAsia"/>
          <w:sz w:val="24"/>
          <w:szCs w:val="24"/>
        </w:rPr>
        <w:br w:type="page"/>
      </w:r>
    </w:p>
    <w:p w:rsidR="003E4AE2" w:rsidRPr="0089720D" w:rsidRDefault="003E4AE2"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lastRenderedPageBreak/>
        <w:t>別紙</w:t>
      </w:r>
    </w:p>
    <w:p w:rsidR="003903EB" w:rsidRDefault="00A4311D" w:rsidP="003E4AE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障害を理由とする差別の</w:t>
      </w:r>
      <w:r w:rsidR="00820B35" w:rsidRPr="00820B35">
        <w:rPr>
          <w:rFonts w:asciiTheme="majorEastAsia" w:eastAsiaTheme="majorEastAsia" w:hAnsiTheme="majorEastAsia" w:hint="eastAsia"/>
          <w:sz w:val="24"/>
          <w:szCs w:val="24"/>
        </w:rPr>
        <w:t>解消の推進に関する</w:t>
      </w:r>
    </w:p>
    <w:p w:rsidR="000E3939" w:rsidRPr="0089720D" w:rsidRDefault="00820B35" w:rsidP="003E4AE2">
      <w:pPr>
        <w:jc w:val="center"/>
        <w:rPr>
          <w:rFonts w:asciiTheme="majorEastAsia" w:eastAsiaTheme="majorEastAsia" w:hAnsiTheme="majorEastAsia"/>
          <w:sz w:val="24"/>
          <w:szCs w:val="24"/>
        </w:rPr>
      </w:pPr>
      <w:r w:rsidRPr="00820B35">
        <w:rPr>
          <w:rFonts w:asciiTheme="majorEastAsia" w:eastAsiaTheme="majorEastAsia" w:hAnsiTheme="majorEastAsia" w:hint="eastAsia"/>
          <w:sz w:val="24"/>
          <w:szCs w:val="24"/>
        </w:rPr>
        <w:t>富山県</w:t>
      </w:r>
      <w:r w:rsidR="003903EB">
        <w:rPr>
          <w:rFonts w:asciiTheme="majorEastAsia" w:eastAsiaTheme="majorEastAsia" w:hAnsiTheme="majorEastAsia" w:hint="eastAsia"/>
          <w:sz w:val="24"/>
          <w:szCs w:val="24"/>
        </w:rPr>
        <w:t>教育委員会教</w:t>
      </w:r>
      <w:r w:rsidRPr="00820B35">
        <w:rPr>
          <w:rFonts w:asciiTheme="majorEastAsia" w:eastAsiaTheme="majorEastAsia" w:hAnsiTheme="majorEastAsia" w:hint="eastAsia"/>
          <w:sz w:val="24"/>
          <w:szCs w:val="24"/>
        </w:rPr>
        <w:t>職員対応要領</w:t>
      </w:r>
      <w:r w:rsidR="000E3939" w:rsidRPr="0089720D">
        <w:rPr>
          <w:rFonts w:asciiTheme="majorEastAsia" w:eastAsiaTheme="majorEastAsia" w:hAnsiTheme="majorEastAsia" w:hint="eastAsia"/>
          <w:sz w:val="24"/>
          <w:szCs w:val="24"/>
        </w:rPr>
        <w:t>に係る留意事項</w:t>
      </w:r>
    </w:p>
    <w:p w:rsidR="000E3939" w:rsidRDefault="000E3939" w:rsidP="000E3939">
      <w:pPr>
        <w:rPr>
          <w:rFonts w:asciiTheme="majorEastAsia" w:eastAsiaTheme="majorEastAsia" w:hAnsiTheme="majorEastAsia"/>
          <w:sz w:val="24"/>
          <w:szCs w:val="24"/>
        </w:rPr>
      </w:pPr>
    </w:p>
    <w:p w:rsidR="00CB7359" w:rsidRPr="0089720D" w:rsidRDefault="00CB7359" w:rsidP="000E3939">
      <w:pPr>
        <w:rPr>
          <w:rFonts w:asciiTheme="majorEastAsia" w:eastAsiaTheme="majorEastAsia" w:hAnsiTheme="maj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第１ 不当な差別的取扱いの基本的な考え方</w:t>
      </w:r>
    </w:p>
    <w:p w:rsidR="003903EB" w:rsidRPr="003903EB" w:rsidRDefault="000E3939" w:rsidP="003903EB">
      <w:pPr>
        <w:rPr>
          <w:rFonts w:asciiTheme="minorEastAsia" w:hAnsiTheme="minorEastAsia"/>
          <w:sz w:val="24"/>
          <w:szCs w:val="24"/>
        </w:rPr>
      </w:pPr>
      <w:r w:rsidRPr="0089720D">
        <w:rPr>
          <w:rFonts w:asciiTheme="minorEastAsia" w:hAnsiTheme="minorEastAsia" w:hint="eastAsia"/>
          <w:sz w:val="24"/>
          <w:szCs w:val="24"/>
        </w:rPr>
        <w:t xml:space="preserve">　</w:t>
      </w:r>
      <w:r w:rsidR="003903EB" w:rsidRPr="003903EB">
        <w:rPr>
          <w:rFonts w:asciiTheme="minorEastAsia" w:hAnsiTheme="minorEastAsia" w:hint="eastAsia"/>
          <w:sz w:val="24"/>
          <w:szCs w:val="24"/>
        </w:rPr>
        <w:t>法は、障害者に対して、正当な理由なく、障害を理由として、財・サービスや各種機会の提供を拒否する、提供に当たって場所・時間帯などを制限する又は障害者でない者に対しては付さない条件を付すことなどにより、障害者の権利利益を侵害することを禁止している。</w:t>
      </w:r>
    </w:p>
    <w:p w:rsidR="003903EB" w:rsidRPr="003903EB" w:rsidRDefault="003903EB" w:rsidP="003903EB">
      <w:pPr>
        <w:rPr>
          <w:rFonts w:asciiTheme="minorEastAsia" w:hAnsiTheme="minorEastAsia"/>
          <w:sz w:val="24"/>
          <w:szCs w:val="24"/>
        </w:rPr>
      </w:pPr>
      <w:r w:rsidRPr="003903EB">
        <w:rPr>
          <w:rFonts w:asciiTheme="minorEastAsia" w:hAnsiTheme="minorEastAsia" w:hint="eastAsia"/>
          <w:sz w:val="24"/>
          <w:szCs w:val="24"/>
        </w:rPr>
        <w:t xml:space="preserve">   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0E3939" w:rsidRPr="0089720D" w:rsidRDefault="003903EB" w:rsidP="003903EB">
      <w:pPr>
        <w:rPr>
          <w:rFonts w:asciiTheme="minorEastAsia" w:hAnsiTheme="minorEastAsia"/>
          <w:sz w:val="24"/>
          <w:szCs w:val="24"/>
        </w:rPr>
      </w:pPr>
      <w:r w:rsidRPr="003903EB">
        <w:rPr>
          <w:rFonts w:asciiTheme="minorEastAsia" w:hAnsiTheme="minorEastAsia" w:hint="eastAsia"/>
          <w:sz w:val="24"/>
          <w:szCs w:val="24"/>
        </w:rPr>
        <w:t xml:space="preserve">  このように、不当な差別的取扱いとは、正当な理由なく、障害者を、問題となる事務又は事業について、本質的に関係する諸事情が同じ障害者でない者より不利に扱うことである点に留意する必要がある。</w:t>
      </w:r>
    </w:p>
    <w:p w:rsidR="003903EB" w:rsidRDefault="003903EB" w:rsidP="000E3939">
      <w:pPr>
        <w:rPr>
          <w:rFonts w:asciiTheme="majorEastAsia" w:eastAsiaTheme="majorEastAsia" w:hAnsiTheme="maj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第２ 正当な理由の判断の視点</w:t>
      </w:r>
    </w:p>
    <w:p w:rsidR="003903EB" w:rsidRPr="003903EB" w:rsidRDefault="000E3939" w:rsidP="003903EB">
      <w:pPr>
        <w:rPr>
          <w:rFonts w:asciiTheme="minorEastAsia" w:hAnsiTheme="minorEastAsia"/>
          <w:sz w:val="24"/>
          <w:szCs w:val="24"/>
        </w:rPr>
      </w:pPr>
      <w:r w:rsidRPr="0089720D">
        <w:rPr>
          <w:rFonts w:asciiTheme="minorEastAsia" w:hAnsiTheme="minorEastAsia" w:hint="eastAsia"/>
          <w:sz w:val="24"/>
          <w:szCs w:val="24"/>
        </w:rPr>
        <w:t xml:space="preserve">  </w:t>
      </w:r>
      <w:r w:rsidR="003903EB" w:rsidRPr="003903EB">
        <w:rPr>
          <w:rFonts w:asciiTheme="minorEastAsia" w:hAnsiTheme="minorEastAsia" w:hint="eastAsia"/>
          <w:sz w:val="24"/>
          <w:szCs w:val="24"/>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教育委員会においては、正当な理由に相当するか否かについて、具体的な検討をせずに正当な理由を拡大解釈するなどして法の趣旨を損なうことなく、個別の事案ごとに、障害者及び第三者の権利利益（例：安全の確保、財産の保全、損害発生の防止等）並びに教育委員会の事務又は事業の目的・内容・機能の維持等の観点に鑑み、具体的場面や状況に応じて総合的・客観的に判断することが必要である。</w:t>
      </w:r>
    </w:p>
    <w:p w:rsidR="003903EB" w:rsidRDefault="003903EB" w:rsidP="003903EB">
      <w:pPr>
        <w:rPr>
          <w:rFonts w:asciiTheme="minorEastAsia" w:hAnsiTheme="minorEastAsia"/>
          <w:sz w:val="24"/>
          <w:szCs w:val="24"/>
        </w:rPr>
      </w:pPr>
      <w:r w:rsidRPr="003903EB">
        <w:rPr>
          <w:rFonts w:asciiTheme="minorEastAsia" w:hAnsiTheme="minorEastAsia" w:hint="eastAsia"/>
          <w:sz w:val="24"/>
          <w:szCs w:val="24"/>
        </w:rPr>
        <w:t xml:space="preserve">  教職員は、正当な理由があると判断した場合には、障害者にその理由を説明するものとし、理解を得るよう努めることが望ましい。</w:t>
      </w:r>
    </w:p>
    <w:p w:rsidR="000E3939" w:rsidRPr="0089720D" w:rsidRDefault="000E3939" w:rsidP="003903EB">
      <w:pPr>
        <w:rPr>
          <w:rFonts w:asciiTheme="minorEastAsia" w:hAnsiTheme="minorEastAsia"/>
          <w:sz w:val="24"/>
          <w:szCs w:val="24"/>
        </w:rPr>
      </w:pPr>
      <w:r w:rsidRPr="0089720D">
        <w:rPr>
          <w:rFonts w:asciiTheme="minorEastAsia" w:hAnsiTheme="minorEastAsia" w:hint="eastAsia"/>
          <w:sz w:val="24"/>
          <w:szCs w:val="24"/>
        </w:rPr>
        <w:t xml:space="preserve">　なお、「望ましい」とは、それを実施しない場合であっても、法に反すると判断されることはないが、障害者基本法（昭和</w:t>
      </w:r>
      <w:r w:rsidR="00954D1A" w:rsidRPr="0089720D">
        <w:rPr>
          <w:rFonts w:asciiTheme="minorEastAsia" w:hAnsiTheme="minorEastAsia" w:hint="eastAsia"/>
          <w:sz w:val="24"/>
          <w:szCs w:val="24"/>
        </w:rPr>
        <w:t>45</w:t>
      </w:r>
      <w:r w:rsidRPr="0089720D">
        <w:rPr>
          <w:rFonts w:asciiTheme="minorEastAsia" w:hAnsiTheme="minorEastAsia" w:hint="eastAsia"/>
          <w:sz w:val="24"/>
          <w:szCs w:val="24"/>
        </w:rPr>
        <w:t>年法律第</w:t>
      </w:r>
      <w:r w:rsidR="00954D1A" w:rsidRPr="0089720D">
        <w:rPr>
          <w:rFonts w:asciiTheme="minorEastAsia" w:hAnsiTheme="minorEastAsia" w:hint="eastAsia"/>
          <w:sz w:val="24"/>
          <w:szCs w:val="24"/>
        </w:rPr>
        <w:t>84</w:t>
      </w:r>
      <w:r w:rsidRPr="0089720D">
        <w:rPr>
          <w:rFonts w:asciiTheme="minorEastAsia" w:hAnsiTheme="minorEastAsia" w:hint="eastAsia"/>
          <w:sz w:val="24"/>
          <w:szCs w:val="24"/>
        </w:rPr>
        <w:t>号）の基本的な理念及び法の目的を踏まえ、できるだけ取り組むことが望まれることを意味する。（以下この別紙において同じ。）</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第３ 不当な差別的取扱いの具体例</w:t>
      </w:r>
    </w:p>
    <w:p w:rsidR="003903EB" w:rsidRPr="003903EB" w:rsidRDefault="000E3939" w:rsidP="003903EB">
      <w:pPr>
        <w:rPr>
          <w:rFonts w:asciiTheme="minorEastAsia" w:hAnsiTheme="minorEastAsia"/>
          <w:sz w:val="24"/>
          <w:szCs w:val="24"/>
        </w:rPr>
      </w:pPr>
      <w:r w:rsidRPr="0089720D">
        <w:rPr>
          <w:rFonts w:asciiTheme="minorEastAsia" w:hAnsiTheme="minorEastAsia" w:hint="eastAsia"/>
          <w:sz w:val="24"/>
          <w:szCs w:val="24"/>
        </w:rPr>
        <w:t xml:space="preserve">  </w:t>
      </w:r>
      <w:r w:rsidR="003903EB" w:rsidRPr="003903EB">
        <w:rPr>
          <w:rFonts w:asciiTheme="minorEastAsia" w:hAnsiTheme="minorEastAsia" w:hint="eastAsia"/>
          <w:sz w:val="24"/>
          <w:szCs w:val="24"/>
        </w:rPr>
        <w:t>不当な差別的取扱いに当たり得る具体例は、以下のとおりである。</w:t>
      </w:r>
    </w:p>
    <w:p w:rsidR="003903EB" w:rsidRDefault="003903EB" w:rsidP="003903EB">
      <w:pPr>
        <w:rPr>
          <w:rFonts w:asciiTheme="minorEastAsia" w:hAnsiTheme="minorEastAsia"/>
          <w:sz w:val="24"/>
          <w:szCs w:val="24"/>
        </w:rPr>
      </w:pPr>
      <w:r w:rsidRPr="003903EB">
        <w:rPr>
          <w:rFonts w:asciiTheme="minorEastAsia" w:hAnsiTheme="minorEastAsia" w:hint="eastAsia"/>
          <w:sz w:val="24"/>
          <w:szCs w:val="24"/>
        </w:rPr>
        <w:t xml:space="preserve">　なお、前述のとおり、不当な差別的取扱いに相当するか否かについては、個別の事案ごとに判断されることとなる。また、以下に記載されている具体例については、正当な理由が存在しないことを前提としていること、さらに、これらはあくまでも例示であり、記載されている具体例だけに限られるものではないことに留意する必要がある。</w:t>
      </w:r>
    </w:p>
    <w:p w:rsidR="003903EB" w:rsidRDefault="003903EB" w:rsidP="003903EB">
      <w:pPr>
        <w:rPr>
          <w:rFonts w:asciiTheme="minorEastAsia" w:hAnsiTheme="minorEastAsia"/>
          <w:sz w:val="24"/>
          <w:szCs w:val="24"/>
        </w:rPr>
      </w:pPr>
    </w:p>
    <w:p w:rsidR="00CB7359" w:rsidRDefault="00CB7359" w:rsidP="003903EB">
      <w:pPr>
        <w:rPr>
          <w:rFonts w:asciiTheme="minorEastAsia" w:hAnsiTheme="minorEastAsia"/>
          <w:sz w:val="24"/>
          <w:szCs w:val="24"/>
        </w:rPr>
      </w:pPr>
    </w:p>
    <w:p w:rsidR="000E3939" w:rsidRPr="0089720D" w:rsidRDefault="000E3939" w:rsidP="003903EB">
      <w:pPr>
        <w:rPr>
          <w:rFonts w:asciiTheme="minorEastAsia" w:hAnsiTheme="minorEastAsia"/>
          <w:sz w:val="24"/>
          <w:szCs w:val="24"/>
        </w:rPr>
      </w:pPr>
      <w:r w:rsidRPr="0089720D">
        <w:rPr>
          <w:rFonts w:asciiTheme="minorEastAsia" w:hAnsiTheme="minorEastAsia" w:hint="eastAsia"/>
          <w:sz w:val="24"/>
          <w:szCs w:val="24"/>
        </w:rPr>
        <w:lastRenderedPageBreak/>
        <w:t>（不当な差別的取扱いに当たり得る具体例）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w:t>
      </w:r>
      <w:r w:rsidR="008F6413">
        <w:rPr>
          <w:rFonts w:asciiTheme="minorEastAsia" w:hAnsiTheme="minorEastAsia" w:hint="eastAsia"/>
          <w:sz w:val="24"/>
          <w:szCs w:val="24"/>
        </w:rPr>
        <w:t xml:space="preserve"> </w:t>
      </w:r>
      <w:r w:rsidRPr="0089720D">
        <w:rPr>
          <w:rFonts w:asciiTheme="minorEastAsia" w:hAnsiTheme="minorEastAsia" w:hint="eastAsia"/>
          <w:sz w:val="24"/>
          <w:szCs w:val="24"/>
        </w:rPr>
        <w:t>障害を理由に窓口対応を拒否する。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w:t>
      </w:r>
      <w:r w:rsidR="008F6413">
        <w:rPr>
          <w:rFonts w:asciiTheme="minorEastAsia" w:hAnsiTheme="minorEastAsia" w:hint="eastAsia"/>
          <w:sz w:val="24"/>
          <w:szCs w:val="24"/>
        </w:rPr>
        <w:t xml:space="preserve"> </w:t>
      </w:r>
      <w:r w:rsidRPr="0089720D">
        <w:rPr>
          <w:rFonts w:asciiTheme="minorEastAsia" w:hAnsiTheme="minorEastAsia" w:hint="eastAsia"/>
          <w:sz w:val="24"/>
          <w:szCs w:val="24"/>
        </w:rPr>
        <w:t>障害を理由に対応の順序を後回しにする。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w:t>
      </w:r>
      <w:r w:rsidR="008F6413">
        <w:rPr>
          <w:rFonts w:asciiTheme="minorEastAsia" w:hAnsiTheme="minorEastAsia" w:hint="eastAsia"/>
          <w:sz w:val="24"/>
          <w:szCs w:val="24"/>
        </w:rPr>
        <w:t xml:space="preserve"> </w:t>
      </w:r>
      <w:r w:rsidRPr="0089720D">
        <w:rPr>
          <w:rFonts w:asciiTheme="minorEastAsia" w:hAnsiTheme="minorEastAsia" w:hint="eastAsia"/>
          <w:sz w:val="24"/>
          <w:szCs w:val="24"/>
        </w:rPr>
        <w:t>障害を理由に書面の交付、資料の送付、パンフレットの提供等を拒む。</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障害を理由に説明会、シンポジウム等への出席を拒む。</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事務又は事業の遂行上、特に必要ではないにもかかわらず、</w:t>
      </w:r>
      <w:r w:rsidR="00481858" w:rsidRPr="0089720D">
        <w:rPr>
          <w:rFonts w:asciiTheme="minorEastAsia" w:hAnsiTheme="minorEastAsia" w:hint="eastAsia"/>
          <w:sz w:val="24"/>
          <w:szCs w:val="24"/>
        </w:rPr>
        <w:t>障害を理由に</w:t>
      </w:r>
      <w:r w:rsidRPr="0089720D">
        <w:rPr>
          <w:rFonts w:asciiTheme="minorEastAsia" w:hAnsiTheme="minorEastAsia" w:hint="eastAsia"/>
          <w:sz w:val="24"/>
          <w:szCs w:val="24"/>
        </w:rPr>
        <w:t>、来庁の際に付添者の同行を求めるなどの条件を付けたり、特に支障がないにもかかわらず、付添者の同行を拒んだりする。</w:t>
      </w:r>
    </w:p>
    <w:p w:rsidR="000E3939" w:rsidRDefault="008F6413" w:rsidP="003903EB">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903EB" w:rsidRPr="003903EB">
        <w:rPr>
          <w:rFonts w:asciiTheme="minorEastAsia" w:hAnsiTheme="minorEastAsia" w:hint="eastAsia"/>
          <w:sz w:val="24"/>
          <w:szCs w:val="24"/>
        </w:rPr>
        <w:t>障害を理由に学校への入学の出願の受理、受験、入学、授業等の受講、研究指導、実習等校外教育活動、入寮、式典参加をさせないことや、これらをさせるに当たり正当な理由のない条件を付ける。</w:t>
      </w:r>
    </w:p>
    <w:p w:rsidR="003903EB" w:rsidRDefault="003903EB" w:rsidP="003903EB">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8F6413">
        <w:rPr>
          <w:rFonts w:asciiTheme="minorEastAsia" w:hAnsiTheme="minorEastAsia" w:hint="eastAsia"/>
          <w:sz w:val="24"/>
          <w:szCs w:val="24"/>
        </w:rPr>
        <w:t xml:space="preserve">○ </w:t>
      </w:r>
      <w:r w:rsidRPr="003903EB">
        <w:rPr>
          <w:rFonts w:asciiTheme="minorEastAsia" w:hAnsiTheme="minorEastAsia" w:hint="eastAsia"/>
          <w:sz w:val="24"/>
          <w:szCs w:val="24"/>
        </w:rPr>
        <w:t>試験等で合理的配慮の提供を受けたことを理由に、その試験等の結果を学習評価の対象としなかったり、評価に差をつけたりする。</w:t>
      </w:r>
    </w:p>
    <w:p w:rsidR="003903EB" w:rsidRPr="0089720D" w:rsidRDefault="003903EB"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第４ 合理的配慮の基本的な考え方</w:t>
      </w:r>
    </w:p>
    <w:p w:rsidR="003903EB" w:rsidRPr="003903EB" w:rsidRDefault="003903EB" w:rsidP="003903EB">
      <w:pPr>
        <w:ind w:left="194" w:hangingChars="81" w:hanging="194"/>
        <w:rPr>
          <w:rFonts w:asciiTheme="minorEastAsia" w:hAnsiTheme="minorEastAsia"/>
          <w:sz w:val="24"/>
          <w:szCs w:val="24"/>
        </w:rPr>
      </w:pPr>
      <w:r w:rsidRPr="003903EB">
        <w:rPr>
          <w:rFonts w:asciiTheme="minorEastAsia" w:hAnsiTheme="minorEastAsia" w:hint="eastAsia"/>
          <w:sz w:val="24"/>
          <w:szCs w:val="24"/>
        </w:rPr>
        <w:t>１  障害者の権利に関する条約第２条において、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3903EB" w:rsidRPr="003903EB" w:rsidRDefault="003903EB" w:rsidP="003903EB">
      <w:pPr>
        <w:ind w:left="194" w:firstLineChars="100" w:firstLine="240"/>
        <w:rPr>
          <w:rFonts w:asciiTheme="minorEastAsia" w:hAnsiTheme="minorEastAsia"/>
          <w:sz w:val="24"/>
          <w:szCs w:val="24"/>
        </w:rPr>
      </w:pPr>
      <w:r w:rsidRPr="003903EB">
        <w:rPr>
          <w:rFonts w:asciiTheme="minorEastAsia" w:hAnsiTheme="minorEastAsia" w:hint="eastAsia"/>
          <w:sz w:val="24"/>
          <w:szCs w:val="24"/>
        </w:rPr>
        <w:t>法は、同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3903EB" w:rsidRDefault="003903EB" w:rsidP="003903EB">
      <w:pPr>
        <w:ind w:left="194" w:firstLineChars="100" w:firstLine="240"/>
        <w:rPr>
          <w:rFonts w:asciiTheme="minorEastAsia" w:hAnsiTheme="minorEastAsia"/>
          <w:sz w:val="24"/>
          <w:szCs w:val="24"/>
        </w:rPr>
      </w:pPr>
      <w:r w:rsidRPr="003903EB">
        <w:rPr>
          <w:rFonts w:asciiTheme="minorEastAsia" w:hAnsiTheme="minorEastAsia" w:hint="eastAsia"/>
          <w:sz w:val="24"/>
          <w:szCs w:val="24"/>
        </w:rPr>
        <w:t>合理的配慮は、教育委員会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0E3939" w:rsidRPr="0089720D" w:rsidRDefault="000E3939" w:rsidP="003903EB">
      <w:pPr>
        <w:ind w:left="240" w:hangingChars="100" w:hanging="240"/>
        <w:rPr>
          <w:rFonts w:asciiTheme="minorEastAsia" w:hAnsiTheme="minorEastAsia"/>
          <w:sz w:val="24"/>
          <w:szCs w:val="24"/>
        </w:rPr>
      </w:pPr>
      <w:r w:rsidRPr="0089720D">
        <w:rPr>
          <w:rFonts w:asciiTheme="minorEastAsia" w:hAnsiTheme="minorEastAsia" w:hint="eastAsia"/>
          <w:sz w:val="24"/>
          <w:szCs w:val="24"/>
        </w:rPr>
        <w:t>２　合理的配慮は、障害の特性や社会的障壁の除去が求められる具体的場面や状況に応じて異なり、多様かつ個別性の高いものであり、障害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0E3939" w:rsidRPr="0089720D" w:rsidRDefault="000E3939" w:rsidP="003903EB">
      <w:pPr>
        <w:ind w:leftChars="100" w:left="210" w:firstLineChars="100" w:firstLine="240"/>
        <w:rPr>
          <w:rFonts w:asciiTheme="minorEastAsia" w:hAnsiTheme="minorEastAsia"/>
          <w:sz w:val="24"/>
          <w:szCs w:val="24"/>
        </w:rPr>
      </w:pPr>
      <w:r w:rsidRPr="0089720D">
        <w:rPr>
          <w:rFonts w:asciiTheme="minorEastAsia" w:hAnsiTheme="minorEastAsia" w:hint="eastAsia"/>
          <w:sz w:val="24"/>
          <w:szCs w:val="24"/>
        </w:rPr>
        <w:t>なお、合理的配慮を必要とする障害者が多数見込まれる場合、障害者との関係性が長期にわたる場合等には、その都度の合理的配慮の提供とは別に、後述する環境の整備を考慮に入れることにより、中・長期的なコストの削減・効率化につながる点は重要である。</w:t>
      </w:r>
    </w:p>
    <w:p w:rsidR="000E3939" w:rsidRPr="0089720D" w:rsidRDefault="000E3939" w:rsidP="0089720D">
      <w:pPr>
        <w:ind w:left="194" w:hangingChars="81" w:hanging="194"/>
        <w:rPr>
          <w:rFonts w:asciiTheme="minorEastAsia" w:hAnsiTheme="minorEastAsia"/>
          <w:sz w:val="24"/>
          <w:szCs w:val="24"/>
        </w:rPr>
      </w:pPr>
      <w:r w:rsidRPr="0089720D">
        <w:rPr>
          <w:rFonts w:asciiTheme="minorEastAsia" w:hAnsiTheme="minorEastAsia" w:hint="eastAsia"/>
          <w:sz w:val="24"/>
          <w:szCs w:val="24"/>
        </w:rPr>
        <w:lastRenderedPageBreak/>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また、障害により本人の意思の表明が困難な場合には、障害者の家族、支援者、介助者、法定代理人等、コミュニケーションを支援する者が本人を補佐して行う場合も含む。</w:t>
      </w:r>
    </w:p>
    <w:p w:rsidR="000E3939" w:rsidRPr="0089720D" w:rsidRDefault="000E3939" w:rsidP="0089720D">
      <w:pPr>
        <w:ind w:leftChars="100" w:left="210" w:firstLineChars="100" w:firstLine="240"/>
        <w:rPr>
          <w:rFonts w:asciiTheme="minorEastAsia" w:hAnsiTheme="minorEastAsia"/>
          <w:sz w:val="24"/>
          <w:szCs w:val="24"/>
        </w:rPr>
      </w:pPr>
      <w:r w:rsidRPr="0089720D">
        <w:rPr>
          <w:rFonts w:asciiTheme="minorEastAsia" w:hAnsiTheme="minorEastAsia" w:hint="eastAsia"/>
          <w:sz w:val="24"/>
          <w:szCs w:val="24"/>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0E3939" w:rsidRPr="0089720D" w:rsidRDefault="000E3939" w:rsidP="0089720D">
      <w:pPr>
        <w:ind w:left="209" w:hangingChars="87" w:hanging="209"/>
        <w:rPr>
          <w:rFonts w:asciiTheme="minorEastAsia" w:hAnsiTheme="minorEastAsia"/>
          <w:sz w:val="24"/>
          <w:szCs w:val="24"/>
        </w:rPr>
      </w:pPr>
      <w:r w:rsidRPr="0089720D">
        <w:rPr>
          <w:rFonts w:asciiTheme="minorEastAsia" w:hAnsiTheme="minorEastAsia" w:hint="eastAsia"/>
          <w:sz w:val="24"/>
          <w:szCs w:val="24"/>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w:t>
      </w:r>
    </w:p>
    <w:p w:rsidR="000E3939" w:rsidRPr="0089720D" w:rsidRDefault="000E3939" w:rsidP="003E4AE2">
      <w:pPr>
        <w:ind w:leftChars="100" w:left="210"/>
        <w:rPr>
          <w:rFonts w:asciiTheme="minorEastAsia" w:hAnsiTheme="minorEastAsia"/>
          <w:sz w:val="24"/>
          <w:szCs w:val="24"/>
        </w:rPr>
      </w:pPr>
      <w:r w:rsidRPr="0089720D">
        <w:rPr>
          <w:rFonts w:asciiTheme="minorEastAsia" w:hAnsiTheme="minorEastAsia" w:hint="eastAsia"/>
          <w:sz w:val="24"/>
          <w:szCs w:val="24"/>
        </w:rPr>
        <w:t xml:space="preserve">  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0E3939" w:rsidRPr="0089720D" w:rsidRDefault="000E3939" w:rsidP="0089720D">
      <w:pPr>
        <w:ind w:left="209" w:hangingChars="87" w:hanging="209"/>
        <w:rPr>
          <w:rFonts w:asciiTheme="minorEastAsia" w:hAnsiTheme="minorEastAsia"/>
          <w:sz w:val="24"/>
          <w:szCs w:val="24"/>
        </w:rPr>
      </w:pPr>
      <w:r w:rsidRPr="0089720D">
        <w:rPr>
          <w:rFonts w:asciiTheme="minorEastAsia" w:hAnsiTheme="minorEastAsia" w:hint="eastAsia"/>
          <w:sz w:val="24"/>
          <w:szCs w:val="24"/>
        </w:rPr>
        <w:t xml:space="preserve">５　</w:t>
      </w:r>
      <w:r w:rsidR="003903EB">
        <w:rPr>
          <w:rFonts w:asciiTheme="minorEastAsia" w:hAnsiTheme="minorEastAsia" w:hint="eastAsia"/>
          <w:sz w:val="24"/>
          <w:szCs w:val="24"/>
        </w:rPr>
        <w:t>教育委員会</w:t>
      </w:r>
      <w:r w:rsidRPr="0089720D">
        <w:rPr>
          <w:rFonts w:asciiTheme="minorEastAsia" w:hAnsiTheme="minorEastAsia" w:hint="eastAsia"/>
          <w:sz w:val="24"/>
          <w:szCs w:val="24"/>
        </w:rPr>
        <w:t>がその事務又は事業の一環として実施する業務を事業者に委託等する場合は、提供される合理的配慮の内容に大きな差異が生ずることにより障害者が不利益を受けることのないよう、委託等の条件に、この要領を踏まえた合理的配慮の提供について盛り込むよう努めることが望ましい。</w:t>
      </w:r>
    </w:p>
    <w:p w:rsidR="000E3939" w:rsidRPr="003903EB"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第５　過重な負担の基本的な考え方</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w:t>
      </w:r>
      <w:r w:rsidR="003903EB">
        <w:rPr>
          <w:rFonts w:asciiTheme="minorEastAsia" w:hAnsiTheme="minorEastAsia" w:hint="eastAsia"/>
          <w:sz w:val="24"/>
          <w:szCs w:val="24"/>
        </w:rPr>
        <w:t>教</w:t>
      </w:r>
      <w:r w:rsidRPr="0089720D">
        <w:rPr>
          <w:rFonts w:asciiTheme="minorEastAsia" w:hAnsiTheme="minorEastAsia" w:hint="eastAsia"/>
          <w:sz w:val="24"/>
          <w:szCs w:val="24"/>
        </w:rPr>
        <w:t>職員は、過重な負担に当たると判断した場合は、障害者にその理由を説明するものとし、理解を得るよう努めることが望ましい。</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事務又は事業への影響の程度（事務又は事業の目的・内容・機能を損なうか否か）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実現可能性の程度（物理的・技術的制約、人的・体制上の制約）</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費用・負担の程度</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第６　合理的配慮の具体例</w:t>
      </w:r>
    </w:p>
    <w:p w:rsidR="000E3939" w:rsidRPr="0089720D" w:rsidRDefault="000E3939" w:rsidP="0089720D">
      <w:pPr>
        <w:ind w:firstLineChars="100" w:firstLine="240"/>
        <w:rPr>
          <w:rFonts w:asciiTheme="minorEastAsia" w:hAnsiTheme="minorEastAsia"/>
          <w:sz w:val="24"/>
          <w:szCs w:val="24"/>
        </w:rPr>
      </w:pPr>
      <w:r w:rsidRPr="0089720D">
        <w:rPr>
          <w:rFonts w:asciiTheme="minorEastAsia" w:hAnsiTheme="minorEastAsia" w:hint="eastAsia"/>
          <w:sz w:val="24"/>
          <w:szCs w:val="24"/>
        </w:rPr>
        <w:t>第４で示したとおり、合理的配慮は、具体的場面や状況に応じて異なり、多様かつ個別性の高いものであるが、具体例としては、次のようなものがある。</w:t>
      </w:r>
    </w:p>
    <w:p w:rsidR="000E3939" w:rsidRPr="0089720D" w:rsidRDefault="000E3939" w:rsidP="000E3939">
      <w:pPr>
        <w:rPr>
          <w:rFonts w:asciiTheme="minorEastAsia" w:hAnsiTheme="minorEastAsia"/>
          <w:sz w:val="24"/>
          <w:szCs w:val="24"/>
        </w:rPr>
      </w:pPr>
      <w:r w:rsidRPr="0089720D">
        <w:rPr>
          <w:rFonts w:asciiTheme="minorEastAsia" w:hAnsiTheme="minorEastAsia" w:hint="eastAsia"/>
          <w:sz w:val="24"/>
          <w:szCs w:val="24"/>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3903EB" w:rsidRDefault="003903EB" w:rsidP="000E3939">
      <w:pPr>
        <w:rPr>
          <w:rFonts w:asciiTheme="majorEastAsia" w:eastAsiaTheme="majorEastAsia" w:hAnsiTheme="maj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（合理的配慮に当たり得る物理的環境への配慮の具体例）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段差がある場合に、車椅子利用者にキャスター上げ等の補助をする、携帯スロープを渡すなどする。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lastRenderedPageBreak/>
        <w:t>○ 配架棚の高い所に置かれたパンフレット等を取って渡す。パンフレット等の位置を分かりやすく伝える。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目的の場所までの案内の際に、障害者の歩行速度に合わせた速度で歩いたり、前後・左右・距離の位置取りについて、障害者の希望を聞いたりする。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障害の特性により、頻繁に離席の必要がある場合に、会場の座席位置を扉付近にする。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疲労を感じやすい障害者から別室での休憩の申し出があった際、別室の確保が困難であったことから、当該障害者に事情を説明し、対応窓口の近くに長椅子を移動させて臨時の休憩スペースを設ける。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不随意運動等により書類等を押さえることが難しい障害者に対し、</w:t>
      </w:r>
      <w:r w:rsidR="003903EB">
        <w:rPr>
          <w:rFonts w:asciiTheme="minorEastAsia" w:hAnsiTheme="minorEastAsia" w:hint="eastAsia"/>
          <w:sz w:val="24"/>
          <w:szCs w:val="24"/>
        </w:rPr>
        <w:t>教</w:t>
      </w:r>
      <w:r w:rsidRPr="0089720D">
        <w:rPr>
          <w:rFonts w:asciiTheme="minorEastAsia" w:hAnsiTheme="minorEastAsia" w:hint="eastAsia"/>
          <w:sz w:val="24"/>
          <w:szCs w:val="24"/>
        </w:rPr>
        <w:t>職員が書類を押さえたり、バインダー等の固定器具を提供したりする。</w:t>
      </w:r>
    </w:p>
    <w:p w:rsidR="000E3939" w:rsidRDefault="00814EA9" w:rsidP="00814EA9">
      <w:pPr>
        <w:ind w:leftChars="100" w:left="426" w:hangingChars="90" w:hanging="216"/>
        <w:rPr>
          <w:rFonts w:asciiTheme="minorEastAsia" w:hAnsiTheme="minorEastAsia"/>
          <w:sz w:val="24"/>
          <w:szCs w:val="24"/>
        </w:rPr>
      </w:pPr>
      <w:r w:rsidRPr="00814EA9">
        <w:rPr>
          <w:rFonts w:asciiTheme="minorEastAsia" w:hAnsiTheme="minorEastAsia" w:hint="eastAsia"/>
          <w:sz w:val="24"/>
          <w:szCs w:val="24"/>
        </w:rPr>
        <w:t>○ 災害や事故が発生した際、館内放送で避難情報等の緊急情報を聞くことが難しい聴覚障害者に対し、例えば、電光掲示板や手書きのボード等を用いて分かりやすく伝えたり、誘導したりする。</w:t>
      </w:r>
    </w:p>
    <w:p w:rsidR="00814EA9" w:rsidRPr="0089720D" w:rsidRDefault="00814EA9" w:rsidP="00814EA9">
      <w:pPr>
        <w:ind w:leftChars="100" w:left="426" w:hangingChars="90" w:hanging="216"/>
        <w:rPr>
          <w:rFonts w:asciiTheme="minorEastAsia" w:hAnsiTheme="minorEastAsia"/>
          <w:sz w:val="24"/>
          <w:szCs w:val="24"/>
        </w:rPr>
      </w:pPr>
      <w:r w:rsidRPr="00814EA9">
        <w:rPr>
          <w:rFonts w:asciiTheme="minorEastAsia" w:hAnsiTheme="minorEastAsia" w:hint="eastAsia"/>
          <w:sz w:val="24"/>
          <w:szCs w:val="24"/>
        </w:rPr>
        <w:t>○ 災害や事故が発生した際、掲示された避難情報等の緊急情報を知ることが難しい視覚障害者に対し、例えば、直接口頭で伝えたり、手を引いて誘導したりする。</w:t>
      </w:r>
    </w:p>
    <w:p w:rsidR="000E3939" w:rsidRDefault="008F6413" w:rsidP="003903EB">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903EB" w:rsidRPr="003903EB">
        <w:rPr>
          <w:rFonts w:asciiTheme="minorEastAsia" w:hAnsiTheme="minorEastAsia" w:hint="eastAsia"/>
          <w:sz w:val="24"/>
          <w:szCs w:val="24"/>
        </w:rPr>
        <w:t>聴覚過敏の児童生徒等のために教室の机・椅子の脚に緩衝材をつけて雑音を軽減したり、視覚情報の処理が苦手な児童生徒のために黒板周りの掲示物等の情報量を減らしたりするなど、個別の事案ごとに特性に応じて教室環境を変更する。</w:t>
      </w:r>
    </w:p>
    <w:p w:rsidR="003903EB" w:rsidRDefault="008F6413" w:rsidP="003903EB">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903EB" w:rsidRPr="003903EB">
        <w:rPr>
          <w:rFonts w:asciiTheme="minorEastAsia" w:hAnsiTheme="minorEastAsia" w:hint="eastAsia"/>
          <w:sz w:val="24"/>
          <w:szCs w:val="24"/>
        </w:rPr>
        <w:t>介助等を行う学生、保護者、支援員等の教室への入室、授業や試験でのパソコン入力支援、移動支援、待合室での待機を許可する。</w:t>
      </w:r>
    </w:p>
    <w:p w:rsidR="003903EB" w:rsidRPr="0089720D" w:rsidRDefault="003903EB"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t>（合理的配慮に当たり得る意思疎通の配慮の具体例）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筆談、読み上げ、手話、点字、拡大文字等のコミュニケーション手段を用いる。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会議資料等について、点字、拡大文字等で作成する際に、各々の媒体間でページ番号等が異なり得ることに留意して使用する。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視覚障害のある委員に会議資料等を事前送付する際、読み上げソフトに対応できるよう電子データ（テキスト形式）で提供する。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意思疎通が不得意な障害者に対し、絵カード等を活用して意思を確認する。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駐車場などで通常、口頭で行う案内を、紙にメモをして渡す。</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書類記入の依頼時に、記入方法等を本人の目の前で示したり、分かりやすい記述で伝達したりする。本人の依頼がある場合には、代読や代筆といった配慮を行う。</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比喩表現等が苦手な障害者に対し、比喩や暗喩、二重否定表現などを用いず具体的に説明する。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障害者から申出があった際に、ゆっくり、丁寧に、繰り返し説明し、内容が理解されたことを確認しながら応対する。また、なじみのない外来語は避ける、漢数字は用いない、時刻は24 時間表記ではなく午前・午後で表記するなどの配慮を念頭に置いたメモを、必要に応じて適時に渡す。</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会議の進行に当たって、資料を見ながら説明を聞くことが困難な視覚又は聴覚に障害のある委員や知的障害を持つ委員に対し、ゆっくり、丁寧な進行を心がけるなどの配慮を行う。</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w:t>
      </w:r>
      <w:r w:rsidR="008F6413">
        <w:rPr>
          <w:rFonts w:asciiTheme="minorEastAsia" w:hAnsiTheme="minorEastAsia" w:hint="eastAsia"/>
          <w:sz w:val="24"/>
          <w:szCs w:val="24"/>
        </w:rPr>
        <w:t xml:space="preserve"> </w:t>
      </w:r>
      <w:r w:rsidRPr="0089720D">
        <w:rPr>
          <w:rFonts w:asciiTheme="minorEastAsia" w:hAnsiTheme="minorEastAsia" w:hint="eastAsia"/>
          <w:sz w:val="24"/>
          <w:szCs w:val="24"/>
        </w:rPr>
        <w:t>会議の進行に当たって、可能な範囲で</w:t>
      </w:r>
      <w:r w:rsidR="00CB7359">
        <w:rPr>
          <w:rFonts w:asciiTheme="minorEastAsia" w:hAnsiTheme="minorEastAsia" w:hint="eastAsia"/>
          <w:sz w:val="24"/>
          <w:szCs w:val="24"/>
        </w:rPr>
        <w:t>教</w:t>
      </w:r>
      <w:r w:rsidRPr="0089720D">
        <w:rPr>
          <w:rFonts w:asciiTheme="minorEastAsia" w:hAnsiTheme="minorEastAsia" w:hint="eastAsia"/>
          <w:sz w:val="24"/>
          <w:szCs w:val="24"/>
        </w:rPr>
        <w:t>職員等が委員の障害の特性に合ったサポートを行う。</w:t>
      </w:r>
    </w:p>
    <w:p w:rsidR="000E3939" w:rsidRPr="0089720D" w:rsidRDefault="000E3939" w:rsidP="000E3939">
      <w:pPr>
        <w:rPr>
          <w:rFonts w:asciiTheme="minorEastAsia" w:hAnsiTheme="minorEastAsia"/>
          <w:sz w:val="24"/>
          <w:szCs w:val="24"/>
        </w:rPr>
      </w:pPr>
    </w:p>
    <w:p w:rsidR="000E3939" w:rsidRPr="0089720D" w:rsidRDefault="000E3939" w:rsidP="000E3939">
      <w:pPr>
        <w:rPr>
          <w:rFonts w:asciiTheme="majorEastAsia" w:eastAsiaTheme="majorEastAsia" w:hAnsiTheme="majorEastAsia"/>
          <w:sz w:val="24"/>
          <w:szCs w:val="24"/>
        </w:rPr>
      </w:pPr>
      <w:r w:rsidRPr="0089720D">
        <w:rPr>
          <w:rFonts w:asciiTheme="majorEastAsia" w:eastAsiaTheme="majorEastAsia" w:hAnsiTheme="majorEastAsia" w:hint="eastAsia"/>
          <w:sz w:val="24"/>
          <w:szCs w:val="24"/>
        </w:rPr>
        <w:lastRenderedPageBreak/>
        <w:t>（ルール・慣行の柔軟な変更の具体例）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順番を待つことが苦手な障害者に対し、周囲の者の理解を得た上で、手続順を入れ替える。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立って列に並んで順番を待っている場合に、周囲の者の理解を得た上で、当該障害者の順番が来るまで別室や席を用意する。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スクリーン、手話通訳者、板書等がよく見えるように、スクリーン等に近い席を確保する。</w:t>
      </w:r>
    </w:p>
    <w:p w:rsidR="000E3939" w:rsidRPr="0089720D" w:rsidRDefault="000E3939" w:rsidP="000E3939">
      <w:pPr>
        <w:ind w:leftChars="100" w:left="210"/>
        <w:rPr>
          <w:rFonts w:asciiTheme="minorEastAsia" w:hAnsiTheme="minorEastAsia"/>
          <w:sz w:val="24"/>
          <w:szCs w:val="24"/>
        </w:rPr>
      </w:pPr>
      <w:r w:rsidRPr="0089720D">
        <w:rPr>
          <w:rFonts w:asciiTheme="minorEastAsia" w:hAnsiTheme="minorEastAsia" w:hint="eastAsia"/>
          <w:sz w:val="24"/>
          <w:szCs w:val="24"/>
        </w:rPr>
        <w:t>○ 車両乗降場所を施設出入口に近い場所へ変更する。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w:t>
      </w:r>
      <w:r w:rsidR="00A449E2" w:rsidRPr="0089720D">
        <w:rPr>
          <w:rFonts w:asciiTheme="minorEastAsia" w:hAnsiTheme="minorEastAsia" w:hint="eastAsia"/>
          <w:sz w:val="24"/>
          <w:szCs w:val="24"/>
        </w:rPr>
        <w:t xml:space="preserve"> </w:t>
      </w:r>
      <w:r w:rsidR="00220DE6" w:rsidRPr="00220DE6">
        <w:rPr>
          <w:rFonts w:asciiTheme="minorEastAsia" w:hAnsiTheme="minorEastAsia" w:hint="eastAsia"/>
          <w:sz w:val="24"/>
          <w:szCs w:val="24"/>
        </w:rPr>
        <w:t>敷地内の駐車場等において</w:t>
      </w:r>
      <w:r w:rsidR="00F05B8A">
        <w:rPr>
          <w:rFonts w:asciiTheme="minorEastAsia" w:hAnsiTheme="minorEastAsia" w:hint="eastAsia"/>
          <w:sz w:val="24"/>
          <w:szCs w:val="24"/>
        </w:rPr>
        <w:t>、障害者の来庁が多数見込まれる場合、</w:t>
      </w:r>
      <w:r w:rsidR="00220DE6" w:rsidRPr="00220DE6">
        <w:rPr>
          <w:rFonts w:asciiTheme="minorEastAsia" w:hAnsiTheme="minorEastAsia" w:hint="eastAsia"/>
          <w:sz w:val="24"/>
          <w:szCs w:val="24"/>
        </w:rPr>
        <w:t>通常</w:t>
      </w:r>
      <w:r w:rsidR="00F05B8A">
        <w:rPr>
          <w:rFonts w:asciiTheme="minorEastAsia" w:hAnsiTheme="minorEastAsia" w:hint="eastAsia"/>
          <w:sz w:val="24"/>
          <w:szCs w:val="24"/>
        </w:rPr>
        <w:t>、</w:t>
      </w:r>
      <w:r w:rsidR="00220DE6" w:rsidRPr="00220DE6">
        <w:rPr>
          <w:rFonts w:asciiTheme="minorEastAsia" w:hAnsiTheme="minorEastAsia" w:hint="eastAsia"/>
          <w:sz w:val="24"/>
          <w:szCs w:val="24"/>
        </w:rPr>
        <w:t>障害者専用とされていない区画を障害者専用の区画に変更する。</w:t>
      </w:r>
    </w:p>
    <w:p w:rsidR="000E3939" w:rsidRPr="0089720D"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他人との接触、多人数の中にいることによる緊張等により、発作等がある場合、当該障害者に説明の上、障害の特性や施設の状況に応じて別室を準備する。</w:t>
      </w:r>
    </w:p>
    <w:p w:rsidR="000E3939" w:rsidRDefault="000E3939" w:rsidP="0089720D">
      <w:pPr>
        <w:ind w:leftChars="100" w:left="426" w:hangingChars="90" w:hanging="216"/>
        <w:rPr>
          <w:rFonts w:asciiTheme="minorEastAsia" w:hAnsiTheme="minorEastAsia"/>
          <w:sz w:val="24"/>
          <w:szCs w:val="24"/>
        </w:rPr>
      </w:pPr>
      <w:r w:rsidRPr="0089720D">
        <w:rPr>
          <w:rFonts w:asciiTheme="minorEastAsia" w:hAnsiTheme="minorEastAsia" w:hint="eastAsia"/>
          <w:sz w:val="24"/>
          <w:szCs w:val="24"/>
        </w:rPr>
        <w:t>○ 非公表又は未公表情報を扱う会議等において、情報管理に係る担保が得られることを前提に、障害のある委員の理解を援助する者の同席を認める。</w:t>
      </w:r>
    </w:p>
    <w:p w:rsidR="00CB7359" w:rsidRDefault="008F6413" w:rsidP="0089720D">
      <w:pPr>
        <w:ind w:leftChars="100" w:left="426" w:hangingChars="90" w:hanging="216"/>
        <w:rPr>
          <w:rFonts w:asciiTheme="minorEastAsia" w:hAnsiTheme="minorEastAsia"/>
          <w:sz w:val="24"/>
          <w:szCs w:val="24"/>
        </w:rPr>
      </w:pPr>
      <w:r>
        <w:rPr>
          <w:rFonts w:asciiTheme="minorEastAsia" w:hAnsiTheme="minorEastAsia" w:hint="eastAsia"/>
          <w:sz w:val="24"/>
          <w:szCs w:val="24"/>
        </w:rPr>
        <w:t xml:space="preserve">○ </w:t>
      </w:r>
      <w:r w:rsidR="00CB7359" w:rsidRPr="00CB7359">
        <w:rPr>
          <w:rFonts w:asciiTheme="minorEastAsia" w:hAnsiTheme="minorEastAsia" w:hint="eastAsia"/>
          <w:sz w:val="24"/>
          <w:szCs w:val="24"/>
        </w:rPr>
        <w:t>移動に困難のある障害者を早めに入場させ席に誘導したり、車いすを使用する障害者の希望に応じて、決められた車いす用以外の客席も使用できるようにしたりする。</w:t>
      </w:r>
    </w:p>
    <w:p w:rsidR="00CB7359" w:rsidRDefault="008F6413" w:rsidP="0089720D">
      <w:pPr>
        <w:ind w:leftChars="100" w:left="426" w:hangingChars="90" w:hanging="216"/>
        <w:rPr>
          <w:rFonts w:asciiTheme="minorEastAsia" w:hAnsiTheme="minorEastAsia"/>
          <w:sz w:val="24"/>
          <w:szCs w:val="24"/>
        </w:rPr>
      </w:pPr>
      <w:r>
        <w:rPr>
          <w:rFonts w:asciiTheme="minorEastAsia" w:hAnsiTheme="minorEastAsia" w:hint="eastAsia"/>
          <w:sz w:val="24"/>
          <w:szCs w:val="24"/>
        </w:rPr>
        <w:t xml:space="preserve">○ </w:t>
      </w:r>
      <w:r w:rsidR="00CB7359" w:rsidRPr="00CB7359">
        <w:rPr>
          <w:rFonts w:asciiTheme="minorEastAsia" w:hAnsiTheme="minorEastAsia" w:hint="eastAsia"/>
          <w:sz w:val="24"/>
          <w:szCs w:val="24"/>
        </w:rPr>
        <w:t>入学試験において、本人・保護者の希望、障害の状況等を踏まえ、別室での受験、試験時間の延長、点字や拡大文字、音声読み上げ機能の使用等を許可する。</w:t>
      </w:r>
    </w:p>
    <w:p w:rsidR="00CB7359" w:rsidRDefault="008F6413" w:rsidP="0089720D">
      <w:pPr>
        <w:ind w:leftChars="100" w:left="426" w:hangingChars="90" w:hanging="216"/>
        <w:rPr>
          <w:rFonts w:asciiTheme="minorEastAsia" w:hAnsiTheme="minorEastAsia"/>
          <w:sz w:val="24"/>
          <w:szCs w:val="24"/>
        </w:rPr>
      </w:pPr>
      <w:r>
        <w:rPr>
          <w:rFonts w:asciiTheme="minorEastAsia" w:hAnsiTheme="minorEastAsia" w:hint="eastAsia"/>
          <w:sz w:val="24"/>
          <w:szCs w:val="24"/>
        </w:rPr>
        <w:t xml:space="preserve">○ </w:t>
      </w:r>
      <w:r w:rsidR="00CB7359" w:rsidRPr="00CB7359">
        <w:rPr>
          <w:rFonts w:asciiTheme="minorEastAsia" w:hAnsiTheme="minorEastAsia" w:hint="eastAsia"/>
          <w:sz w:val="24"/>
          <w:szCs w:val="24"/>
        </w:rPr>
        <w:t>点字や拡大文字、音声読み上げ機能を使用して学習する児童生徒等のために、授業で使用する教科書や資料、問題文を点訳又は拡大したものやテキストデータを事前に渡す。</w:t>
      </w:r>
    </w:p>
    <w:p w:rsidR="00CB7359" w:rsidRDefault="008F6413" w:rsidP="0089720D">
      <w:pPr>
        <w:ind w:leftChars="100" w:left="426" w:hangingChars="90" w:hanging="216"/>
        <w:rPr>
          <w:rFonts w:asciiTheme="minorEastAsia" w:hAnsiTheme="minorEastAsia"/>
          <w:sz w:val="24"/>
          <w:szCs w:val="24"/>
        </w:rPr>
      </w:pPr>
      <w:r>
        <w:rPr>
          <w:rFonts w:asciiTheme="minorEastAsia" w:hAnsiTheme="minorEastAsia" w:hint="eastAsia"/>
          <w:sz w:val="24"/>
          <w:szCs w:val="24"/>
        </w:rPr>
        <w:t xml:space="preserve">○ </w:t>
      </w:r>
      <w:r w:rsidR="00CB7359" w:rsidRPr="00CB7359">
        <w:rPr>
          <w:rFonts w:asciiTheme="minorEastAsia" w:hAnsiTheme="minorEastAsia" w:hint="eastAsia"/>
          <w:sz w:val="24"/>
          <w:szCs w:val="24"/>
        </w:rPr>
        <w:t>知的発達の遅れにより学習内容の習得が困難な児童生徒等に対し、理解の程度に応じて、視覚的に分かりやすい教材や具体物を用意する。</w:t>
      </w:r>
    </w:p>
    <w:p w:rsidR="00CB7359" w:rsidRDefault="008F6413" w:rsidP="0089720D">
      <w:pPr>
        <w:ind w:leftChars="100" w:left="426" w:hangingChars="90" w:hanging="216"/>
        <w:rPr>
          <w:rFonts w:asciiTheme="minorEastAsia" w:hAnsiTheme="minorEastAsia"/>
          <w:sz w:val="24"/>
          <w:szCs w:val="24"/>
        </w:rPr>
      </w:pPr>
      <w:r>
        <w:rPr>
          <w:rFonts w:asciiTheme="minorEastAsia" w:hAnsiTheme="minorEastAsia" w:hint="eastAsia"/>
          <w:sz w:val="24"/>
          <w:szCs w:val="24"/>
        </w:rPr>
        <w:t xml:space="preserve">○ </w:t>
      </w:r>
      <w:r w:rsidR="00CB7359" w:rsidRPr="00CB7359">
        <w:rPr>
          <w:rFonts w:asciiTheme="minorEastAsia" w:hAnsiTheme="minorEastAsia" w:hint="eastAsia"/>
          <w:sz w:val="24"/>
          <w:szCs w:val="24"/>
        </w:rPr>
        <w:t>日常的に医療的ケアを要する児童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w:t>
      </w:r>
    </w:p>
    <w:p w:rsidR="00CB7359" w:rsidRDefault="00CB7359" w:rsidP="0089720D">
      <w:pPr>
        <w:ind w:leftChars="100" w:left="426" w:hangingChars="90" w:hanging="216"/>
        <w:rPr>
          <w:rFonts w:asciiTheme="minorEastAsia" w:hAnsiTheme="minorEastAsia"/>
          <w:sz w:val="24"/>
          <w:szCs w:val="24"/>
        </w:rPr>
      </w:pPr>
      <w:r w:rsidRPr="00CB7359">
        <w:rPr>
          <w:rFonts w:asciiTheme="minorEastAsia" w:hAnsiTheme="minorEastAsia" w:hint="eastAsia"/>
          <w:sz w:val="24"/>
          <w:szCs w:val="24"/>
        </w:rPr>
        <w:t>○　慢性的な病気等のために他の児童生徒等と同じように運動ができない児童生徒等に対し、運動量を軽減したり、代替できる運動を用意したりするなど、病気等の特性を理解し、過度に予防又は排除をすることなく、参加するための工夫をする。</w:t>
      </w:r>
    </w:p>
    <w:p w:rsidR="00CB7359" w:rsidRPr="00CB7359" w:rsidRDefault="00CB7359" w:rsidP="0089720D">
      <w:pPr>
        <w:ind w:leftChars="100" w:left="426" w:hangingChars="90" w:hanging="216"/>
        <w:rPr>
          <w:rFonts w:asciiTheme="minorEastAsia" w:hAnsiTheme="minorEastAsia"/>
          <w:sz w:val="24"/>
          <w:szCs w:val="24"/>
        </w:rPr>
      </w:pPr>
    </w:p>
    <w:sectPr w:rsidR="00CB7359" w:rsidRPr="00CB7359" w:rsidSect="00BA225B">
      <w:footerReference w:type="default" r:id="rId7"/>
      <w:pgSz w:w="11906" w:h="16838" w:code="9"/>
      <w:pgMar w:top="1134" w:right="1134" w:bottom="851" w:left="1134" w:header="851" w:footer="992" w:gutter="0"/>
      <w:pgNumType w:fmt="numberInDash" w:start="1"/>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FF" w:rsidRDefault="007831FF" w:rsidP="007831FF">
      <w:r>
        <w:separator/>
      </w:r>
    </w:p>
  </w:endnote>
  <w:endnote w:type="continuationSeparator" w:id="0">
    <w:p w:rsidR="007831FF" w:rsidRDefault="007831FF" w:rsidP="007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54089"/>
      <w:docPartObj>
        <w:docPartGallery w:val="Page Numbers (Bottom of Page)"/>
        <w:docPartUnique/>
      </w:docPartObj>
    </w:sdtPr>
    <w:sdtEndPr/>
    <w:sdtContent>
      <w:p w:rsidR="00BA225B" w:rsidRDefault="00BA225B">
        <w:pPr>
          <w:pStyle w:val="a5"/>
          <w:jc w:val="center"/>
        </w:pPr>
        <w:r>
          <w:fldChar w:fldCharType="begin"/>
        </w:r>
        <w:r>
          <w:instrText>PAGE   \* MERGEFORMAT</w:instrText>
        </w:r>
        <w:r>
          <w:fldChar w:fldCharType="separate"/>
        </w:r>
        <w:r w:rsidR="000679F2" w:rsidRPr="000679F2">
          <w:rPr>
            <w:noProof/>
            <w:lang w:val="ja-JP"/>
          </w:rPr>
          <w:t>-</w:t>
        </w:r>
        <w:r w:rsidR="000679F2">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FF" w:rsidRDefault="007831FF" w:rsidP="007831FF">
      <w:r>
        <w:separator/>
      </w:r>
    </w:p>
  </w:footnote>
  <w:footnote w:type="continuationSeparator" w:id="0">
    <w:p w:rsidR="007831FF" w:rsidRDefault="007831FF" w:rsidP="0078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EE"/>
    <w:rsid w:val="00054D39"/>
    <w:rsid w:val="000679F2"/>
    <w:rsid w:val="000E3939"/>
    <w:rsid w:val="001162D7"/>
    <w:rsid w:val="0013795F"/>
    <w:rsid w:val="001B0465"/>
    <w:rsid w:val="00220DE6"/>
    <w:rsid w:val="002C17EB"/>
    <w:rsid w:val="003903EB"/>
    <w:rsid w:val="003D5219"/>
    <w:rsid w:val="003E4AE2"/>
    <w:rsid w:val="00481858"/>
    <w:rsid w:val="004A7482"/>
    <w:rsid w:val="00543467"/>
    <w:rsid w:val="005504C8"/>
    <w:rsid w:val="0056628D"/>
    <w:rsid w:val="00566909"/>
    <w:rsid w:val="0059209E"/>
    <w:rsid w:val="00594250"/>
    <w:rsid w:val="005B0CB5"/>
    <w:rsid w:val="005E366C"/>
    <w:rsid w:val="006032EC"/>
    <w:rsid w:val="00621B56"/>
    <w:rsid w:val="00693342"/>
    <w:rsid w:val="006F52B6"/>
    <w:rsid w:val="007158B1"/>
    <w:rsid w:val="00746849"/>
    <w:rsid w:val="00774609"/>
    <w:rsid w:val="007831FF"/>
    <w:rsid w:val="00814EA9"/>
    <w:rsid w:val="00820B35"/>
    <w:rsid w:val="00875B77"/>
    <w:rsid w:val="0089720D"/>
    <w:rsid w:val="008A58A6"/>
    <w:rsid w:val="008B37EE"/>
    <w:rsid w:val="008F6413"/>
    <w:rsid w:val="00923F68"/>
    <w:rsid w:val="00954D1A"/>
    <w:rsid w:val="00A30719"/>
    <w:rsid w:val="00A336E5"/>
    <w:rsid w:val="00A416C4"/>
    <w:rsid w:val="00A4311D"/>
    <w:rsid w:val="00A449E2"/>
    <w:rsid w:val="00A96EFC"/>
    <w:rsid w:val="00AD0E93"/>
    <w:rsid w:val="00AF0B0D"/>
    <w:rsid w:val="00AF58F6"/>
    <w:rsid w:val="00B153C2"/>
    <w:rsid w:val="00B222B1"/>
    <w:rsid w:val="00BA225B"/>
    <w:rsid w:val="00BF5C1C"/>
    <w:rsid w:val="00CA237A"/>
    <w:rsid w:val="00CB7359"/>
    <w:rsid w:val="00D37DB1"/>
    <w:rsid w:val="00D50B32"/>
    <w:rsid w:val="00D80265"/>
    <w:rsid w:val="00D90A1C"/>
    <w:rsid w:val="00E1605E"/>
    <w:rsid w:val="00E225A9"/>
    <w:rsid w:val="00EA7ED4"/>
    <w:rsid w:val="00F05B8A"/>
    <w:rsid w:val="00F44BD1"/>
    <w:rsid w:val="00F95D76"/>
    <w:rsid w:val="00FF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C88D93C-EF06-4641-8220-412F31DB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1FF"/>
    <w:pPr>
      <w:tabs>
        <w:tab w:val="center" w:pos="4252"/>
        <w:tab w:val="right" w:pos="8504"/>
      </w:tabs>
      <w:snapToGrid w:val="0"/>
    </w:pPr>
  </w:style>
  <w:style w:type="character" w:customStyle="1" w:styleId="a4">
    <w:name w:val="ヘッダー (文字)"/>
    <w:basedOn w:val="a0"/>
    <w:link w:val="a3"/>
    <w:uiPriority w:val="99"/>
    <w:rsid w:val="007831FF"/>
  </w:style>
  <w:style w:type="paragraph" w:styleId="a5">
    <w:name w:val="footer"/>
    <w:basedOn w:val="a"/>
    <w:link w:val="a6"/>
    <w:uiPriority w:val="99"/>
    <w:unhideWhenUsed/>
    <w:rsid w:val="007831FF"/>
    <w:pPr>
      <w:tabs>
        <w:tab w:val="center" w:pos="4252"/>
        <w:tab w:val="right" w:pos="8504"/>
      </w:tabs>
      <w:snapToGrid w:val="0"/>
    </w:pPr>
  </w:style>
  <w:style w:type="character" w:customStyle="1" w:styleId="a6">
    <w:name w:val="フッター (文字)"/>
    <w:basedOn w:val="a0"/>
    <w:link w:val="a5"/>
    <w:uiPriority w:val="99"/>
    <w:rsid w:val="007831FF"/>
  </w:style>
  <w:style w:type="paragraph" w:styleId="a7">
    <w:name w:val="Balloon Text"/>
    <w:basedOn w:val="a"/>
    <w:link w:val="a8"/>
    <w:uiPriority w:val="99"/>
    <w:semiHidden/>
    <w:unhideWhenUsed/>
    <w:rsid w:val="004A74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2990-B183-4C5C-B17F-484E0BED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1230</Words>
  <Characters>7013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大森　祐子</cp:lastModifiedBy>
  <cp:revision>10</cp:revision>
  <cp:lastPrinted>2016-03-18T06:28:00Z</cp:lastPrinted>
  <dcterms:created xsi:type="dcterms:W3CDTF">2016-03-15T02:31:00Z</dcterms:created>
  <dcterms:modified xsi:type="dcterms:W3CDTF">2016-03-21T23:58:00Z</dcterms:modified>
</cp:coreProperties>
</file>