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BAA" w14:textId="190E0DB5" w:rsidR="00E43638" w:rsidRPr="00ED1350" w:rsidRDefault="00934AD7" w:rsidP="00BE398D">
      <w:pPr>
        <w:pStyle w:val="Default"/>
        <w:tabs>
          <w:tab w:val="left" w:pos="142"/>
        </w:tabs>
        <w:spacing w:line="400" w:lineRule="exact"/>
        <w:jc w:val="center"/>
        <w:rPr>
          <w:rFonts w:ascii="ＭＳ ゴシック" w:eastAsia="ＭＳ ゴシック" w:hAnsi="ＭＳ ゴシック"/>
          <w:color w:val="auto"/>
          <w:spacing w:val="10"/>
          <w:sz w:val="28"/>
          <w:szCs w:val="28"/>
          <w:u w:val="single"/>
        </w:rPr>
      </w:pPr>
      <w:r>
        <w:rPr>
          <w:rFonts w:ascii="ＭＳ ゴシック" w:eastAsia="ＭＳ ゴシック" w:hAnsi="ＭＳ ゴシック" w:hint="eastAsia"/>
          <w:color w:val="auto"/>
          <w:spacing w:val="10"/>
          <w:sz w:val="28"/>
          <w:szCs w:val="28"/>
          <w:u w:val="single"/>
        </w:rPr>
        <w:t>令和６</w:t>
      </w:r>
      <w:r w:rsidR="00E43638" w:rsidRPr="00ED1350">
        <w:rPr>
          <w:rFonts w:ascii="ＭＳ ゴシック" w:eastAsia="ＭＳ ゴシック" w:hAnsi="ＭＳ ゴシック"/>
          <w:color w:val="auto"/>
          <w:spacing w:val="10"/>
          <w:sz w:val="28"/>
          <w:szCs w:val="28"/>
          <w:u w:val="single"/>
        </w:rPr>
        <w:t>年度</w:t>
      </w:r>
      <w:r w:rsidR="00092E9D" w:rsidRPr="00ED1350">
        <w:rPr>
          <w:rFonts w:ascii="ＭＳ ゴシック" w:eastAsia="ＭＳ ゴシック" w:hAnsi="ＭＳ ゴシック" w:hint="eastAsia"/>
          <w:color w:val="auto"/>
          <w:spacing w:val="10"/>
          <w:sz w:val="28"/>
          <w:szCs w:val="28"/>
          <w:u w:val="single"/>
        </w:rPr>
        <w:t xml:space="preserve">　</w:t>
      </w:r>
      <w:r w:rsidR="00E43638" w:rsidRPr="00ED1350">
        <w:rPr>
          <w:rFonts w:ascii="ＭＳ ゴシック" w:eastAsia="ＭＳ ゴシック" w:hAnsi="ＭＳ ゴシック" w:hint="eastAsia"/>
          <w:color w:val="auto"/>
          <w:spacing w:val="10"/>
          <w:sz w:val="28"/>
          <w:szCs w:val="28"/>
          <w:u w:val="single"/>
        </w:rPr>
        <w:t xml:space="preserve">がんばる介護事業所表彰　</w:t>
      </w:r>
      <w:r w:rsidR="00E43638" w:rsidRPr="00ED1350">
        <w:rPr>
          <w:rFonts w:ascii="ＭＳ ゴシック" w:eastAsia="ＭＳ ゴシック" w:hAnsi="ＭＳ ゴシック"/>
          <w:color w:val="auto"/>
          <w:spacing w:val="10"/>
          <w:sz w:val="28"/>
          <w:szCs w:val="28"/>
          <w:u w:val="single"/>
        </w:rPr>
        <w:t>募集要項</w:t>
      </w:r>
    </w:p>
    <w:p w14:paraId="7099C9AC" w14:textId="77777777" w:rsidR="00311F5A" w:rsidRPr="00ED1350" w:rsidRDefault="00BE398D" w:rsidP="00E43638">
      <w:pPr>
        <w:pStyle w:val="Default"/>
        <w:rPr>
          <w:rFonts w:ascii="ＭＳ ゴシック" w:eastAsia="ＭＳ ゴシック" w:hAnsi="ＭＳ ゴシック"/>
          <w:color w:val="auto"/>
          <w:spacing w:val="12"/>
          <w:sz w:val="26"/>
          <w:szCs w:val="26"/>
          <w:u w:val="single"/>
        </w:rPr>
      </w:pPr>
      <w:r w:rsidRPr="00ED1350">
        <w:rPr>
          <w:noProof/>
          <w:color w:val="auto"/>
        </w:rPr>
        <w:drawing>
          <wp:anchor distT="0" distB="0" distL="114300" distR="114300" simplePos="0" relativeHeight="251660800" behindDoc="0" locked="0" layoutInCell="1" allowOverlap="1" wp14:anchorId="5229A78B" wp14:editId="230D6254">
            <wp:simplePos x="0" y="0"/>
            <wp:positionH relativeFrom="margin">
              <wp:align>right</wp:align>
            </wp:positionH>
            <wp:positionV relativeFrom="paragraph">
              <wp:posOffset>92710</wp:posOffset>
            </wp:positionV>
            <wp:extent cx="1211580" cy="923925"/>
            <wp:effectExtent l="0" t="0" r="7620" b="9525"/>
            <wp:wrapSquare wrapText="bothSides"/>
            <wp:docPr id="22" name="図 22" descr="C:\Users\562564\AppData\Local\Microsoft\Windows\INetCache\IE\2HOLMBFR\ロゴデータ（JPG形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2564\AppData\Local\Microsoft\Windows\INetCache\IE\2HOLMBFR\ロゴデータ（JPG形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DAC16C" w14:textId="77777777" w:rsidR="000E7560" w:rsidRPr="00ED1350" w:rsidRDefault="000E7560" w:rsidP="00E43638">
      <w:pPr>
        <w:pStyle w:val="Default"/>
        <w:rPr>
          <w:rFonts w:ascii="ＭＳ ゴシック" w:eastAsia="ＭＳ ゴシック" w:hAnsi="ＭＳ ゴシック"/>
          <w:color w:val="auto"/>
          <w:spacing w:val="12"/>
          <w:sz w:val="26"/>
          <w:szCs w:val="26"/>
          <w:u w:val="single"/>
        </w:rPr>
      </w:pPr>
    </w:p>
    <w:p w14:paraId="213B227B" w14:textId="77777777" w:rsidR="00BE398D" w:rsidRPr="00ED1350" w:rsidRDefault="00BE398D" w:rsidP="00E43638">
      <w:pPr>
        <w:pStyle w:val="Default"/>
        <w:rPr>
          <w:rFonts w:ascii="ＭＳ ゴシック" w:eastAsia="ＭＳ ゴシック" w:hAnsi="ＭＳ ゴシック"/>
          <w:color w:val="auto"/>
          <w:spacing w:val="12"/>
          <w:sz w:val="26"/>
          <w:szCs w:val="26"/>
          <w:u w:val="single"/>
        </w:rPr>
      </w:pPr>
    </w:p>
    <w:p w14:paraId="74A67EC7" w14:textId="77777777" w:rsidR="00BE398D" w:rsidRPr="00ED1350" w:rsidRDefault="00BE398D" w:rsidP="00E43638">
      <w:pPr>
        <w:pStyle w:val="Default"/>
        <w:rPr>
          <w:rFonts w:ascii="ＭＳ ゴシック" w:eastAsia="ＭＳ ゴシック" w:hAnsi="ＭＳ ゴシック"/>
          <w:color w:val="auto"/>
          <w:spacing w:val="12"/>
          <w:sz w:val="26"/>
          <w:szCs w:val="26"/>
          <w:u w:val="single"/>
        </w:rPr>
      </w:pPr>
    </w:p>
    <w:p w14:paraId="325A9E0B" w14:textId="77777777" w:rsidR="00D13AA0" w:rsidRPr="00ED1350" w:rsidRDefault="00D13AA0" w:rsidP="00D13AA0">
      <w:pPr>
        <w:pStyle w:val="Default"/>
        <w:rPr>
          <w:rFonts w:ascii="ＭＳ ゴシック" w:eastAsia="ＭＳ ゴシック" w:hAnsi="ＭＳ ゴシック"/>
          <w:color w:val="auto"/>
          <w:spacing w:val="12"/>
          <w:sz w:val="26"/>
          <w:szCs w:val="26"/>
          <w:u w:val="single"/>
        </w:rPr>
      </w:pPr>
      <w:r w:rsidRPr="00ED1350">
        <w:rPr>
          <w:rFonts w:ascii="ＭＳ ゴシック" w:eastAsia="ＭＳ ゴシック" w:hAnsi="ＭＳ ゴシック"/>
          <w:color w:val="auto"/>
          <w:spacing w:val="12"/>
          <w:sz w:val="26"/>
          <w:szCs w:val="26"/>
          <w:u w:val="single"/>
        </w:rPr>
        <w:t>１</w:t>
      </w:r>
      <w:r w:rsidRPr="00ED1350">
        <w:rPr>
          <w:rFonts w:ascii="ＭＳ ゴシック" w:eastAsia="ＭＳ ゴシック" w:hAnsi="ＭＳ ゴシック" w:hint="eastAsia"/>
          <w:color w:val="auto"/>
          <w:spacing w:val="12"/>
          <w:sz w:val="26"/>
          <w:szCs w:val="26"/>
          <w:u w:val="single"/>
        </w:rPr>
        <w:t xml:space="preserve">　</w:t>
      </w:r>
      <w:r w:rsidRPr="00ED1350">
        <w:rPr>
          <w:rFonts w:ascii="ＭＳ ゴシック" w:eastAsia="ＭＳ ゴシック" w:hAnsi="ＭＳ ゴシック"/>
          <w:color w:val="auto"/>
          <w:spacing w:val="12"/>
          <w:sz w:val="26"/>
          <w:szCs w:val="26"/>
          <w:u w:val="single"/>
        </w:rPr>
        <w:t>趣旨</w:t>
      </w:r>
    </w:p>
    <w:p w14:paraId="596DC850" w14:textId="77777777" w:rsidR="00D13AA0" w:rsidRPr="00ED1350" w:rsidRDefault="00D13AA0" w:rsidP="00D13AA0">
      <w:pPr>
        <w:pStyle w:val="Default"/>
        <w:spacing w:line="60" w:lineRule="exact"/>
        <w:rPr>
          <w:rFonts w:ascii="ＭＳ ゴシック" w:eastAsia="ＭＳ ゴシック" w:hAnsi="ＭＳ ゴシック"/>
          <w:color w:val="auto"/>
          <w:spacing w:val="12"/>
          <w:sz w:val="26"/>
          <w:szCs w:val="26"/>
          <w:u w:val="single"/>
        </w:rPr>
      </w:pPr>
    </w:p>
    <w:p w14:paraId="63AA875E" w14:textId="49F2FD8A" w:rsidR="00D13AA0" w:rsidRPr="00ED1350" w:rsidRDefault="00D13AA0" w:rsidP="00D13AA0">
      <w:pPr>
        <w:pStyle w:val="Default"/>
        <w:ind w:left="220" w:hangingChars="100" w:hanging="22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 xml:space="preserve">　　県では、要介護者</w:t>
      </w:r>
      <w:r w:rsidR="00B133A1">
        <w:rPr>
          <w:rFonts w:ascii="ＭＳ 明朝" w:hAnsi="ＭＳ 明朝" w:cs="ＭＳ ゴシック" w:hint="eastAsia"/>
          <w:color w:val="auto"/>
          <w:sz w:val="22"/>
          <w:szCs w:val="22"/>
        </w:rPr>
        <w:t>等</w:t>
      </w:r>
      <w:r w:rsidRPr="00ED1350">
        <w:rPr>
          <w:rFonts w:ascii="ＭＳ 明朝" w:hAnsi="ＭＳ 明朝" w:cs="ＭＳ ゴシック" w:hint="eastAsia"/>
          <w:color w:val="auto"/>
          <w:sz w:val="22"/>
          <w:szCs w:val="22"/>
        </w:rPr>
        <w:t>の自立支援や生活の質の向上、事業所の雇用環境の改善に積極的に取り組む県内の介護事業所を表彰しております。</w:t>
      </w:r>
    </w:p>
    <w:p w14:paraId="201806FA" w14:textId="77777777" w:rsidR="00D13AA0" w:rsidRPr="00ED1350" w:rsidRDefault="00D13AA0" w:rsidP="00D13AA0">
      <w:pPr>
        <w:pStyle w:val="Default"/>
        <w:ind w:firstLineChars="200" w:firstLine="440"/>
        <w:rPr>
          <w:rFonts w:ascii="ＭＳ 明朝" w:hAnsi="ＭＳ 明朝" w:cs="ＭＳ ゴシック"/>
          <w:color w:val="auto"/>
          <w:sz w:val="22"/>
          <w:szCs w:val="22"/>
        </w:rPr>
      </w:pPr>
      <w:r w:rsidRPr="00ED1350">
        <w:rPr>
          <w:rFonts w:ascii="ＭＳ 明朝" w:hAnsi="ＭＳ 明朝" w:cs="ＭＳ ゴシック" w:hint="eastAsia"/>
          <w:color w:val="auto"/>
          <w:sz w:val="22"/>
          <w:szCs w:val="22"/>
          <w:u w:val="single"/>
        </w:rPr>
        <w:t>自薦・他薦を問いません</w:t>
      </w:r>
      <w:r w:rsidRPr="00ED1350">
        <w:rPr>
          <w:rFonts w:ascii="ＭＳ 明朝" w:hAnsi="ＭＳ 明朝" w:cs="ＭＳ ゴシック" w:hint="eastAsia"/>
          <w:color w:val="auto"/>
          <w:sz w:val="22"/>
          <w:szCs w:val="22"/>
        </w:rPr>
        <w:t>。皆さまの積極的なご応募をお待ちしております。</w:t>
      </w:r>
    </w:p>
    <w:p w14:paraId="54D078E4" w14:textId="77777777" w:rsidR="00D13AA0" w:rsidRPr="00ED1350" w:rsidRDefault="00D13AA0" w:rsidP="00D13AA0">
      <w:pPr>
        <w:pStyle w:val="Default"/>
        <w:rPr>
          <w:rFonts w:ascii="ＭＳ ゴシック" w:eastAsia="ＭＳ ゴシック" w:hAnsi="ＭＳ ゴシック"/>
          <w:color w:val="auto"/>
          <w:spacing w:val="8"/>
          <w:sz w:val="26"/>
          <w:szCs w:val="26"/>
          <w:u w:val="single"/>
        </w:rPr>
      </w:pPr>
    </w:p>
    <w:p w14:paraId="5CBA9506" w14:textId="77777777" w:rsidR="00D13AA0" w:rsidRPr="00ED1350" w:rsidRDefault="00D13AA0" w:rsidP="00D13AA0">
      <w:pPr>
        <w:pStyle w:val="Default"/>
        <w:rPr>
          <w:rFonts w:ascii="ＭＳ ゴシック" w:eastAsia="ＭＳ ゴシック" w:hAnsi="ＭＳ ゴシック"/>
          <w:color w:val="auto"/>
          <w:spacing w:val="8"/>
          <w:sz w:val="26"/>
          <w:szCs w:val="26"/>
          <w:u w:val="single"/>
        </w:rPr>
      </w:pPr>
      <w:r w:rsidRPr="00ED1350">
        <w:rPr>
          <w:rFonts w:ascii="ＭＳ ゴシック" w:eastAsia="ＭＳ ゴシック" w:hAnsi="ＭＳ ゴシック" w:hint="eastAsia"/>
          <w:color w:val="auto"/>
          <w:spacing w:val="8"/>
          <w:sz w:val="26"/>
          <w:szCs w:val="26"/>
          <w:u w:val="single"/>
        </w:rPr>
        <w:t>２　表彰</w:t>
      </w:r>
    </w:p>
    <w:p w14:paraId="7CF3EAFB" w14:textId="77777777" w:rsidR="00D13AA0" w:rsidRPr="00CC4A2F" w:rsidRDefault="00D13AA0" w:rsidP="00D13AA0">
      <w:pPr>
        <w:pStyle w:val="Default"/>
        <w:ind w:firstLineChars="200" w:firstLine="440"/>
        <w:rPr>
          <w:rFonts w:ascii="ＭＳ 明朝" w:hAnsi="ＭＳ 明朝" w:cs="ＭＳ ゴシック"/>
          <w:color w:val="auto"/>
          <w:sz w:val="22"/>
          <w:szCs w:val="22"/>
          <w:u w:val="single"/>
        </w:rPr>
      </w:pPr>
      <w:r w:rsidRPr="00CC4A2F">
        <w:rPr>
          <w:rFonts w:ascii="ＭＳ 明朝" w:hAnsi="ＭＳ 明朝" w:cs="ＭＳ ゴシック" w:hint="eastAsia"/>
          <w:color w:val="auto"/>
          <w:sz w:val="22"/>
          <w:szCs w:val="22"/>
          <w:u w:val="single"/>
        </w:rPr>
        <w:t>表彰状と副賞（３万円以内の介護関連用品）を授与いたします。</w:t>
      </w:r>
    </w:p>
    <w:p w14:paraId="348A9D4A" w14:textId="77777777" w:rsidR="00D13AA0" w:rsidRPr="00ED1350" w:rsidRDefault="00D13AA0" w:rsidP="00414307">
      <w:pPr>
        <w:pStyle w:val="Default"/>
        <w:ind w:firstLineChars="200" w:firstLine="44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※副賞については、事前に各受賞者に希望する品をお伺いします。</w:t>
      </w:r>
    </w:p>
    <w:p w14:paraId="44C0EE55" w14:textId="7225E87F" w:rsidR="00CC682B" w:rsidRPr="00ED1350" w:rsidRDefault="00D13AA0" w:rsidP="00D13AA0">
      <w:pPr>
        <w:pStyle w:val="Default"/>
        <w:ind w:left="440" w:hangingChars="200" w:hanging="44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 xml:space="preserve">　　また、表彰事業所の取組みについては、県HPへの掲載、福祉系学科を有する大学・専</w:t>
      </w:r>
      <w:r w:rsidR="00297A08">
        <w:rPr>
          <w:rFonts w:ascii="ＭＳ 明朝" w:hAnsi="ＭＳ 明朝" w:cs="ＭＳ ゴシック" w:hint="eastAsia"/>
          <w:color w:val="auto"/>
          <w:sz w:val="22"/>
          <w:szCs w:val="22"/>
        </w:rPr>
        <w:t>門</w:t>
      </w:r>
    </w:p>
    <w:p w14:paraId="3884138A" w14:textId="33553A89" w:rsidR="00D13AA0" w:rsidRPr="00ED1350" w:rsidRDefault="00D13AA0" w:rsidP="00CC682B">
      <w:pPr>
        <w:pStyle w:val="Default"/>
        <w:ind w:leftChars="100" w:left="21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学校・地域包括支援センター・保健センターなどの地域住民窓口へのパンフレット配布などを通じて、広く周知させていただきます。</w:t>
      </w:r>
    </w:p>
    <w:p w14:paraId="3DEE54BF" w14:textId="77777777" w:rsidR="00D13AA0" w:rsidRPr="00ED1350" w:rsidRDefault="00D13AA0" w:rsidP="00D13AA0">
      <w:pPr>
        <w:pStyle w:val="Default"/>
        <w:rPr>
          <w:rFonts w:ascii="ＭＳ 明朝" w:hAnsi="ＭＳ 明朝" w:cs="ＭＳ ゴシック"/>
          <w:color w:val="auto"/>
          <w:sz w:val="22"/>
          <w:szCs w:val="22"/>
        </w:rPr>
      </w:pPr>
    </w:p>
    <w:p w14:paraId="7B360564" w14:textId="676F43BC" w:rsidR="00D13AA0" w:rsidRPr="00ED1350" w:rsidRDefault="00D13AA0" w:rsidP="00D13AA0">
      <w:pPr>
        <w:pStyle w:val="Default"/>
        <w:rPr>
          <w:rFonts w:ascii="ＭＳ ゴシック" w:eastAsia="ＭＳ ゴシック" w:hAnsi="ＭＳ ゴシック"/>
          <w:color w:val="auto"/>
          <w:spacing w:val="8"/>
          <w:sz w:val="26"/>
          <w:szCs w:val="26"/>
          <w:u w:val="single"/>
        </w:rPr>
      </w:pPr>
      <w:r w:rsidRPr="00ED1350">
        <w:rPr>
          <w:rFonts w:ascii="ＭＳ ゴシック" w:eastAsia="ＭＳ ゴシック" w:hAnsi="ＭＳ ゴシック" w:hint="eastAsia"/>
          <w:color w:val="auto"/>
          <w:spacing w:val="8"/>
          <w:sz w:val="26"/>
          <w:szCs w:val="26"/>
          <w:u w:val="single"/>
        </w:rPr>
        <w:t xml:space="preserve">３　</w:t>
      </w:r>
      <w:r w:rsidRPr="00ED1350">
        <w:rPr>
          <w:rFonts w:ascii="ＭＳ ゴシック" w:eastAsia="ＭＳ ゴシック" w:hAnsi="ＭＳ ゴシック"/>
          <w:color w:val="auto"/>
          <w:spacing w:val="8"/>
          <w:sz w:val="26"/>
          <w:szCs w:val="26"/>
          <w:u w:val="single"/>
        </w:rPr>
        <w:t>対象</w:t>
      </w:r>
      <w:r w:rsidRPr="00ED1350">
        <w:rPr>
          <w:rFonts w:ascii="ＭＳ ゴシック" w:eastAsia="ＭＳ ゴシック" w:hAnsi="ＭＳ ゴシック" w:hint="eastAsia"/>
          <w:color w:val="auto"/>
          <w:spacing w:val="8"/>
          <w:sz w:val="26"/>
          <w:szCs w:val="26"/>
          <w:u w:val="single"/>
        </w:rPr>
        <w:t>事業所</w:t>
      </w:r>
      <w:r w:rsidR="00062A81">
        <w:rPr>
          <w:rFonts w:ascii="ＭＳ ゴシック" w:eastAsia="ＭＳ ゴシック" w:hAnsi="ＭＳ ゴシック" w:hint="eastAsia"/>
          <w:color w:val="auto"/>
          <w:spacing w:val="8"/>
          <w:sz w:val="26"/>
          <w:szCs w:val="26"/>
          <w:u w:val="single"/>
        </w:rPr>
        <w:t>（両部門共通）</w:t>
      </w:r>
    </w:p>
    <w:p w14:paraId="6279BDA5" w14:textId="77777777" w:rsidR="00972524" w:rsidRPr="00ED1350" w:rsidRDefault="00972524" w:rsidP="00972524">
      <w:pPr>
        <w:pStyle w:val="Default"/>
        <w:spacing w:line="60" w:lineRule="exact"/>
        <w:rPr>
          <w:rFonts w:ascii="ＭＳ ゴシック" w:eastAsia="ＭＳ ゴシック" w:hAnsi="ＭＳ ゴシック"/>
          <w:color w:val="auto"/>
          <w:spacing w:val="8"/>
          <w:sz w:val="26"/>
          <w:szCs w:val="26"/>
          <w:u w:val="single"/>
        </w:rPr>
      </w:pPr>
    </w:p>
    <w:p w14:paraId="2A116D55" w14:textId="6F39B014" w:rsidR="00D17BFD" w:rsidRDefault="00D17BFD" w:rsidP="0017538F">
      <w:pPr>
        <w:pStyle w:val="Default"/>
        <w:numPr>
          <w:ilvl w:val="0"/>
          <w:numId w:val="6"/>
        </w:numPr>
        <w:ind w:leftChars="200" w:left="840"/>
        <w:rPr>
          <w:rFonts w:ascii="ＭＳ 明朝" w:hAnsi="ＭＳ 明朝" w:cs="ＭＳ ゴシック"/>
          <w:color w:val="auto"/>
          <w:sz w:val="22"/>
          <w:szCs w:val="22"/>
        </w:rPr>
      </w:pPr>
      <w:r>
        <w:rPr>
          <w:rFonts w:ascii="ＭＳ 明朝" w:hAnsi="ＭＳ 明朝" w:cs="ＭＳ ゴシック" w:hint="eastAsia"/>
          <w:color w:val="auto"/>
          <w:sz w:val="22"/>
          <w:szCs w:val="22"/>
        </w:rPr>
        <w:t>県内で介護保険サービス</w:t>
      </w:r>
      <w:r w:rsidR="00934AD7">
        <w:rPr>
          <w:rFonts w:ascii="ＭＳ 明朝" w:hAnsi="ＭＳ 明朝" w:cs="ＭＳ ゴシック" w:hint="eastAsia"/>
          <w:color w:val="auto"/>
          <w:sz w:val="22"/>
          <w:szCs w:val="22"/>
        </w:rPr>
        <w:t>又は障害福祉サービス</w:t>
      </w:r>
      <w:r>
        <w:rPr>
          <w:rFonts w:ascii="ＭＳ 明朝" w:hAnsi="ＭＳ 明朝" w:cs="ＭＳ ゴシック" w:hint="eastAsia"/>
          <w:color w:val="auto"/>
          <w:sz w:val="22"/>
          <w:szCs w:val="22"/>
        </w:rPr>
        <w:t>を提供していること</w:t>
      </w:r>
    </w:p>
    <w:p w14:paraId="1251207E" w14:textId="0DD29F7D" w:rsidR="00D17BFD" w:rsidRDefault="00D17BFD" w:rsidP="0017538F">
      <w:pPr>
        <w:pStyle w:val="Default"/>
        <w:ind w:leftChars="200" w:left="640" w:hangingChars="100" w:hanging="220"/>
        <w:rPr>
          <w:rFonts w:ascii="ＭＳ 明朝" w:hAnsi="ＭＳ 明朝" w:cs="ＭＳ ゴシック"/>
          <w:color w:val="auto"/>
          <w:sz w:val="22"/>
          <w:szCs w:val="22"/>
        </w:rPr>
      </w:pPr>
      <w:r>
        <w:rPr>
          <w:rFonts w:ascii="ＭＳ 明朝" w:hAnsi="ＭＳ 明朝" w:cs="ＭＳ ゴシック" w:hint="eastAsia"/>
          <w:color w:val="auto"/>
          <w:sz w:val="22"/>
          <w:szCs w:val="22"/>
        </w:rPr>
        <w:t>・　介護保険法、老人福祉法、高齢者の居住の安定確保に関する法律、</w:t>
      </w:r>
      <w:r w:rsidR="002237E9">
        <w:rPr>
          <w:rFonts w:ascii="ＭＳ 明朝" w:hAnsi="ＭＳ 明朝" w:cs="ＭＳ ゴシック" w:hint="eastAsia"/>
          <w:color w:val="auto"/>
          <w:sz w:val="22"/>
          <w:szCs w:val="22"/>
        </w:rPr>
        <w:t>障害者総合支援</w:t>
      </w:r>
      <w:r w:rsidR="00934AD7">
        <w:rPr>
          <w:rFonts w:ascii="ＭＳ 明朝" w:hAnsi="ＭＳ 明朝" w:cs="ＭＳ ゴシック" w:hint="eastAsia"/>
          <w:color w:val="auto"/>
          <w:sz w:val="22"/>
          <w:szCs w:val="22"/>
        </w:rPr>
        <w:t>法、</w:t>
      </w:r>
      <w:r>
        <w:rPr>
          <w:rFonts w:ascii="ＭＳ 明朝" w:hAnsi="ＭＳ 明朝" w:cs="ＭＳ ゴシック" w:hint="eastAsia"/>
          <w:color w:val="auto"/>
          <w:sz w:val="22"/>
          <w:szCs w:val="22"/>
        </w:rPr>
        <w:t>労働基準法等の関係法令を遵守しており、過去３年間違反がないこと。</w:t>
      </w:r>
    </w:p>
    <w:p w14:paraId="06447585" w14:textId="621A6915" w:rsidR="00D17BFD" w:rsidRDefault="00D17BFD" w:rsidP="0017538F">
      <w:pPr>
        <w:pStyle w:val="Default"/>
        <w:ind w:leftChars="200" w:left="640" w:hangingChars="100" w:hanging="220"/>
        <w:rPr>
          <w:rFonts w:ascii="ＭＳ 明朝" w:hAnsi="ＭＳ 明朝" w:cs="ＭＳ ゴシック"/>
          <w:color w:val="auto"/>
          <w:sz w:val="22"/>
          <w:szCs w:val="22"/>
        </w:rPr>
      </w:pPr>
      <w:r>
        <w:rPr>
          <w:rFonts w:ascii="ＭＳ 明朝" w:hAnsi="ＭＳ 明朝" w:cs="ＭＳ ゴシック" w:hint="eastAsia"/>
          <w:color w:val="auto"/>
          <w:sz w:val="22"/>
          <w:szCs w:val="22"/>
        </w:rPr>
        <w:t>・　社会保険（厚生年金保険、健康保険（全国健康保険協会が管掌するもの）、船員保険、国民保険、労働者災害補償保険及び雇用保険をいう）に加入し、該当する制度の保険料の滞納がないこと。</w:t>
      </w:r>
    </w:p>
    <w:p w14:paraId="2A3E2A64" w14:textId="07B329B3" w:rsidR="00D17BFD" w:rsidRDefault="00D17BFD" w:rsidP="0017538F">
      <w:pPr>
        <w:pStyle w:val="Default"/>
        <w:ind w:leftChars="200" w:left="640" w:hangingChars="100" w:hanging="220"/>
        <w:rPr>
          <w:rFonts w:ascii="ＭＳ 明朝" w:hAnsi="ＭＳ 明朝" w:cs="ＭＳ ゴシック"/>
          <w:color w:val="auto"/>
          <w:sz w:val="22"/>
          <w:szCs w:val="22"/>
        </w:rPr>
      </w:pPr>
      <w:r>
        <w:rPr>
          <w:rFonts w:ascii="ＭＳ 明朝" w:hAnsi="ＭＳ 明朝" w:cs="ＭＳ ゴシック" w:hint="eastAsia"/>
          <w:color w:val="auto"/>
          <w:sz w:val="22"/>
          <w:szCs w:val="22"/>
        </w:rPr>
        <w:t>・　暴力団（暴力団員による不当な行為の防止等に関する法律（平成３年法律第77号）第２条第２号に規定する暴力団をいう。）及び暴力団員（同法第２条第</w:t>
      </w:r>
      <w:r w:rsidR="00F63146">
        <w:rPr>
          <w:rFonts w:ascii="ＭＳ 明朝" w:hAnsi="ＭＳ 明朝" w:cs="ＭＳ ゴシック" w:hint="eastAsia"/>
          <w:color w:val="auto"/>
          <w:sz w:val="22"/>
          <w:szCs w:val="22"/>
        </w:rPr>
        <w:t>６号に規定する暴力団員をいう。</w:t>
      </w:r>
      <w:r>
        <w:rPr>
          <w:rFonts w:ascii="ＭＳ 明朝" w:hAnsi="ＭＳ 明朝" w:cs="ＭＳ ゴシック" w:hint="eastAsia"/>
          <w:color w:val="auto"/>
          <w:sz w:val="22"/>
          <w:szCs w:val="22"/>
        </w:rPr>
        <w:t>）</w:t>
      </w:r>
      <w:r w:rsidR="00F63146">
        <w:rPr>
          <w:rFonts w:ascii="ＭＳ 明朝" w:hAnsi="ＭＳ 明朝" w:cs="ＭＳ ゴシック" w:hint="eastAsia"/>
          <w:color w:val="auto"/>
          <w:sz w:val="22"/>
          <w:szCs w:val="22"/>
        </w:rPr>
        <w:t>と密接な関係を有していないこと。</w:t>
      </w:r>
    </w:p>
    <w:p w14:paraId="36845308" w14:textId="7E748945" w:rsidR="0017538F" w:rsidRPr="00627EB1" w:rsidRDefault="0017538F" w:rsidP="0017538F">
      <w:pPr>
        <w:ind w:leftChars="200" w:left="640" w:hangingChars="100" w:hanging="220"/>
        <w:rPr>
          <w:rFonts w:ascii="ＭＳ 明朝" w:hAnsi="ＭＳ 明朝"/>
          <w:sz w:val="22"/>
        </w:rPr>
      </w:pPr>
      <w:r>
        <w:rPr>
          <w:rFonts w:ascii="ＭＳ 明朝" w:hAnsi="ＭＳ 明朝" w:cs="ＭＳ ゴシック" w:hint="eastAsia"/>
          <w:sz w:val="22"/>
        </w:rPr>
        <w:t xml:space="preserve">・　</w:t>
      </w:r>
      <w:r w:rsidRPr="00627EB1">
        <w:rPr>
          <w:rFonts w:ascii="ＭＳ 明朝" w:hAnsi="ＭＳ 明朝" w:hint="eastAsia"/>
          <w:sz w:val="22"/>
        </w:rPr>
        <w:t>介護職員等処遇改善加算</w:t>
      </w:r>
      <w:r w:rsidR="00CC43A8">
        <w:rPr>
          <w:rFonts w:ascii="ＭＳ 明朝" w:hAnsi="ＭＳ 明朝" w:hint="eastAsia"/>
          <w:sz w:val="22"/>
        </w:rPr>
        <w:t>（障害福祉サービス等事業所は、</w:t>
      </w:r>
      <w:r w:rsidR="00CC43A8" w:rsidRPr="00627EB1">
        <w:rPr>
          <w:rFonts w:ascii="ＭＳ 明朝" w:hAnsi="ＭＳ 明朝" w:hint="eastAsia"/>
          <w:sz w:val="22"/>
        </w:rPr>
        <w:t>福祉・介護職員等処遇改善加算</w:t>
      </w:r>
      <w:r w:rsidR="00335CF5">
        <w:rPr>
          <w:rFonts w:ascii="ＭＳ 明朝" w:hAnsi="ＭＳ 明朝" w:hint="eastAsia"/>
          <w:sz w:val="22"/>
        </w:rPr>
        <w:t xml:space="preserve">　以下同</w:t>
      </w:r>
      <w:r w:rsidR="00CC43A8">
        <w:rPr>
          <w:rFonts w:ascii="ＭＳ 明朝" w:hAnsi="ＭＳ 明朝" w:hint="eastAsia"/>
          <w:sz w:val="22"/>
        </w:rPr>
        <w:t>）</w:t>
      </w:r>
      <w:r w:rsidRPr="00627EB1">
        <w:rPr>
          <w:rFonts w:ascii="ＭＳ 明朝" w:hAnsi="ＭＳ 明朝" w:hint="eastAsia"/>
          <w:sz w:val="22"/>
        </w:rPr>
        <w:t>Ⅰ又はⅡ又はⅢ（旧「介護職員処遇改善加算Ⅰ」相当）を取得していること</w:t>
      </w:r>
      <w:r w:rsidR="007B464F">
        <w:rPr>
          <w:rFonts w:ascii="ＭＳ 明朝" w:hAnsi="ＭＳ 明朝" w:hint="eastAsia"/>
          <w:sz w:val="22"/>
        </w:rPr>
        <w:t>。</w:t>
      </w:r>
    </w:p>
    <w:p w14:paraId="2D608547" w14:textId="4C561D48" w:rsidR="00062A81" w:rsidRPr="00627EB1" w:rsidRDefault="0017538F" w:rsidP="00062A81">
      <w:pPr>
        <w:ind w:leftChars="300" w:left="630" w:firstLineChars="100" w:firstLine="220"/>
        <w:rPr>
          <w:rFonts w:ascii="ＭＳ 明朝" w:hAnsi="ＭＳ 明朝"/>
          <w:sz w:val="22"/>
        </w:rPr>
      </w:pPr>
      <w:r w:rsidRPr="00627EB1">
        <w:rPr>
          <w:rFonts w:ascii="ＭＳ 明朝" w:hAnsi="ＭＳ 明朝" w:hint="eastAsia"/>
          <w:sz w:val="22"/>
        </w:rPr>
        <w:t>なお、介護職員等処遇改善加算の対象ではない事業所については、同等の取組みを行っていることを要件とする。</w:t>
      </w:r>
    </w:p>
    <w:p w14:paraId="2B0205BB" w14:textId="3C647458" w:rsidR="00062A81" w:rsidRPr="00062A81" w:rsidRDefault="00062A81" w:rsidP="00062A81">
      <w:pPr>
        <w:ind w:leftChars="300" w:left="630" w:firstLineChars="100" w:firstLine="240"/>
        <w:rPr>
          <w:rFonts w:ascii="ＭＳ 明朝" w:hAnsi="ＭＳ 明朝"/>
          <w:sz w:val="24"/>
          <w:szCs w:val="24"/>
        </w:rPr>
      </w:pPr>
    </w:p>
    <w:p w14:paraId="0F16B2CD" w14:textId="4037A796" w:rsidR="00922280" w:rsidRDefault="00062A81" w:rsidP="00062A81">
      <w:pPr>
        <w:pStyle w:val="Default"/>
        <w:rPr>
          <w:rFonts w:ascii="ＭＳ 明朝" w:hAnsi="ＭＳ 明朝" w:cs="ＭＳ ゴシック"/>
          <w:color w:val="auto"/>
          <w:sz w:val="22"/>
          <w:szCs w:val="22"/>
        </w:rPr>
      </w:pPr>
      <w:r>
        <w:rPr>
          <w:rFonts w:ascii="ＭＳ ゴシック" w:eastAsia="ＭＳ ゴシック" w:hAnsi="ＭＳ ゴシック" w:hint="eastAsia"/>
          <w:color w:val="auto"/>
          <w:spacing w:val="8"/>
          <w:sz w:val="26"/>
          <w:szCs w:val="26"/>
          <w:u w:val="single"/>
        </w:rPr>
        <w:t>４</w:t>
      </w:r>
      <w:r w:rsidRPr="00ED1350">
        <w:rPr>
          <w:rFonts w:ascii="ＭＳ ゴシック" w:eastAsia="ＭＳ ゴシック" w:hAnsi="ＭＳ ゴシック" w:hint="eastAsia"/>
          <w:color w:val="auto"/>
          <w:spacing w:val="8"/>
          <w:sz w:val="26"/>
          <w:szCs w:val="26"/>
          <w:u w:val="single"/>
        </w:rPr>
        <w:t xml:space="preserve">　</w:t>
      </w:r>
      <w:r>
        <w:rPr>
          <w:rFonts w:ascii="ＭＳ ゴシック" w:eastAsia="ＭＳ ゴシック" w:hAnsi="ＭＳ ゴシック" w:hint="eastAsia"/>
          <w:color w:val="auto"/>
          <w:spacing w:val="8"/>
          <w:sz w:val="26"/>
          <w:szCs w:val="26"/>
          <w:u w:val="single"/>
        </w:rPr>
        <w:t>取組み</w:t>
      </w:r>
    </w:p>
    <w:p w14:paraId="5C8AC7A6" w14:textId="77777777" w:rsidR="00062A81" w:rsidRPr="000B068D" w:rsidRDefault="00062A81" w:rsidP="00062A81">
      <w:pPr>
        <w:pStyle w:val="Default"/>
        <w:rPr>
          <w:rFonts w:ascii="ＭＳ ゴシック" w:eastAsia="ＭＳ ゴシック" w:hAnsi="ＭＳ ゴシック" w:cs="ＭＳ ゴシック"/>
          <w:color w:val="auto"/>
          <w:szCs w:val="22"/>
        </w:rPr>
      </w:pPr>
      <w:r w:rsidRPr="00ED1350">
        <w:rPr>
          <w:rFonts w:ascii="ＭＳ ゴシック" w:eastAsia="ＭＳ ゴシック" w:hAnsi="ＭＳ ゴシック" w:cs="ＭＳ ゴシック" w:hint="eastAsia"/>
          <w:color w:val="auto"/>
          <w:szCs w:val="22"/>
        </w:rPr>
        <w:t>（１）自立支援部門</w:t>
      </w:r>
    </w:p>
    <w:p w14:paraId="63BE7D4F" w14:textId="77777777" w:rsidR="00062A81" w:rsidRPr="00062A81" w:rsidRDefault="00062A81" w:rsidP="00922280">
      <w:pPr>
        <w:pStyle w:val="Default"/>
        <w:ind w:leftChars="200" w:left="860" w:hangingChars="200" w:hanging="440"/>
        <w:rPr>
          <w:rFonts w:ascii="ＭＳ 明朝" w:hAnsi="ＭＳ 明朝" w:cs="ＭＳ ゴシック"/>
          <w:color w:val="auto"/>
          <w:sz w:val="22"/>
          <w:szCs w:val="22"/>
        </w:rPr>
      </w:pPr>
    </w:p>
    <w:tbl>
      <w:tblPr>
        <w:tblW w:w="9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33"/>
      </w:tblGrid>
      <w:tr w:rsidR="00922280" w:rsidRPr="00B02F69" w14:paraId="189CC104" w14:textId="77777777" w:rsidTr="0037623E">
        <w:trPr>
          <w:trHeight w:val="225"/>
        </w:trPr>
        <w:tc>
          <w:tcPr>
            <w:tcW w:w="2410" w:type="dxa"/>
            <w:shd w:val="clear" w:color="auto" w:fill="F2F2F2"/>
          </w:tcPr>
          <w:p w14:paraId="46E92A47" w14:textId="77777777" w:rsidR="00922280" w:rsidRPr="00B02F69" w:rsidRDefault="00922280" w:rsidP="0037623E">
            <w:pPr>
              <w:jc w:val="center"/>
              <w:rPr>
                <w:rFonts w:ascii="ＭＳ 明朝" w:hAnsi="ＭＳ 明朝"/>
                <w:color w:val="000000"/>
                <w:sz w:val="22"/>
              </w:rPr>
            </w:pPr>
            <w:r w:rsidRPr="00B02F69">
              <w:rPr>
                <w:rFonts w:ascii="ＭＳ 明朝" w:hAnsi="ＭＳ 明朝" w:hint="eastAsia"/>
                <w:color w:val="000000"/>
                <w:sz w:val="22"/>
              </w:rPr>
              <w:t>取組み</w:t>
            </w:r>
          </w:p>
        </w:tc>
        <w:tc>
          <w:tcPr>
            <w:tcW w:w="7333" w:type="dxa"/>
            <w:shd w:val="clear" w:color="auto" w:fill="F2F2F2"/>
          </w:tcPr>
          <w:p w14:paraId="7A07CEFD" w14:textId="77777777" w:rsidR="00922280" w:rsidRPr="00B02F69" w:rsidRDefault="00922280" w:rsidP="0037623E">
            <w:pPr>
              <w:jc w:val="center"/>
              <w:rPr>
                <w:rFonts w:ascii="ＭＳ 明朝" w:hAnsi="ＭＳ 明朝"/>
                <w:color w:val="000000"/>
                <w:sz w:val="22"/>
              </w:rPr>
            </w:pPr>
            <w:r w:rsidRPr="00B02F69">
              <w:rPr>
                <w:rFonts w:ascii="ＭＳ 明朝" w:hAnsi="ＭＳ 明朝" w:hint="eastAsia"/>
                <w:color w:val="000000"/>
                <w:sz w:val="22"/>
              </w:rPr>
              <w:t>具体的な事例</w:t>
            </w:r>
          </w:p>
        </w:tc>
      </w:tr>
      <w:tr w:rsidR="00922280" w:rsidRPr="00B02F69" w14:paraId="1FC91953" w14:textId="77777777" w:rsidTr="00D340F3">
        <w:trPr>
          <w:trHeight w:val="1132"/>
        </w:trPr>
        <w:tc>
          <w:tcPr>
            <w:tcW w:w="2410" w:type="dxa"/>
          </w:tcPr>
          <w:p w14:paraId="50A568BB" w14:textId="77777777" w:rsidR="00922280" w:rsidRPr="00B02F69" w:rsidRDefault="00922280" w:rsidP="0037623E">
            <w:pPr>
              <w:spacing w:line="360" w:lineRule="exact"/>
              <w:ind w:left="220" w:hangingChars="100" w:hanging="220"/>
              <w:rPr>
                <w:rFonts w:ascii="ＭＳ 明朝" w:hAnsi="ＭＳ 明朝"/>
                <w:color w:val="000000"/>
                <w:sz w:val="22"/>
              </w:rPr>
            </w:pPr>
            <w:r w:rsidRPr="00B02F69">
              <w:rPr>
                <w:rFonts w:ascii="ＭＳ 明朝" w:hAnsi="ＭＳ 明朝" w:hint="eastAsia"/>
                <w:color w:val="000000"/>
                <w:sz w:val="22"/>
              </w:rPr>
              <w:t>１　利用者の自立支援・生活の質</w:t>
            </w:r>
          </w:p>
          <w:p w14:paraId="74AFA333" w14:textId="77777777" w:rsidR="00922280" w:rsidRPr="00B02F69" w:rsidRDefault="00922280" w:rsidP="0037623E">
            <w:pPr>
              <w:spacing w:line="360" w:lineRule="exact"/>
              <w:ind w:left="220" w:hangingChars="100" w:hanging="220"/>
              <w:rPr>
                <w:rFonts w:ascii="ＭＳ 明朝" w:hAnsi="ＭＳ 明朝"/>
                <w:color w:val="000000"/>
                <w:sz w:val="22"/>
              </w:rPr>
            </w:pPr>
            <w:r w:rsidRPr="00B02F69">
              <w:rPr>
                <w:rFonts w:ascii="ＭＳ 明朝" w:hAnsi="ＭＳ 明朝" w:hint="eastAsia"/>
                <w:color w:val="000000"/>
                <w:sz w:val="22"/>
              </w:rPr>
              <w:t>（Quality Of Life：</w:t>
            </w:r>
            <w:r w:rsidRPr="00B02F69">
              <w:rPr>
                <w:rFonts w:ascii="ＭＳ 明朝" w:hAnsi="ＭＳ 明朝" w:hint="eastAsia"/>
                <w:color w:val="000000"/>
                <w:sz w:val="22"/>
              </w:rPr>
              <w:lastRenderedPageBreak/>
              <w:t>QOL）の向上に向けた取組み</w:t>
            </w:r>
          </w:p>
        </w:tc>
        <w:tc>
          <w:tcPr>
            <w:tcW w:w="7333" w:type="dxa"/>
          </w:tcPr>
          <w:p w14:paraId="1114D07E" w14:textId="77777777" w:rsidR="00922280" w:rsidRPr="00B02F69" w:rsidRDefault="00922280" w:rsidP="0037623E">
            <w:pPr>
              <w:spacing w:line="360" w:lineRule="exact"/>
              <w:ind w:left="440" w:hangingChars="200" w:hanging="440"/>
              <w:rPr>
                <w:rFonts w:ascii="ＭＳ 明朝" w:hAnsi="ＭＳ 明朝"/>
                <w:color w:val="000000"/>
                <w:sz w:val="22"/>
              </w:rPr>
            </w:pPr>
            <w:r w:rsidRPr="00B02F69">
              <w:rPr>
                <w:rFonts w:ascii="ＭＳ 明朝" w:hAnsi="ＭＳ 明朝" w:hint="eastAsia"/>
                <w:color w:val="000000"/>
                <w:sz w:val="22"/>
              </w:rPr>
              <w:lastRenderedPageBreak/>
              <w:t>・　自立支援・重度化防止に資するケアプラン作成に向け、リハビリ専門職等の多職種と連携した事例検討等を実施</w:t>
            </w:r>
          </w:p>
          <w:p w14:paraId="668F3A14" w14:textId="77777777" w:rsidR="00922280" w:rsidRPr="00B02F69" w:rsidRDefault="00922280" w:rsidP="0037623E">
            <w:pPr>
              <w:spacing w:line="360" w:lineRule="exact"/>
              <w:ind w:left="440" w:hangingChars="200" w:hanging="440"/>
              <w:rPr>
                <w:rFonts w:ascii="ＭＳ 明朝" w:hAnsi="ＭＳ 明朝"/>
                <w:color w:val="000000"/>
                <w:sz w:val="22"/>
              </w:rPr>
            </w:pPr>
            <w:r w:rsidRPr="00B02F69">
              <w:rPr>
                <w:rFonts w:ascii="ＭＳ 明朝" w:hAnsi="ＭＳ 明朝" w:hint="eastAsia"/>
                <w:color w:val="000000"/>
                <w:sz w:val="22"/>
              </w:rPr>
              <w:t>・　利用者の意欲を引き出すとともに、潜在能力を見出し、最大限に発揮</w:t>
            </w:r>
            <w:r w:rsidRPr="00B02F69">
              <w:rPr>
                <w:rFonts w:ascii="ＭＳ 明朝" w:hAnsi="ＭＳ 明朝" w:hint="eastAsia"/>
                <w:color w:val="000000"/>
                <w:sz w:val="22"/>
              </w:rPr>
              <w:lastRenderedPageBreak/>
              <w:t>できるよう支援</w:t>
            </w:r>
          </w:p>
          <w:p w14:paraId="1FB3F5F9" w14:textId="77777777" w:rsidR="00922280" w:rsidRPr="00B02F69" w:rsidRDefault="00922280" w:rsidP="0037623E">
            <w:pPr>
              <w:spacing w:line="360" w:lineRule="exact"/>
              <w:ind w:left="440" w:hangingChars="200" w:hanging="440"/>
              <w:rPr>
                <w:rFonts w:ascii="ＭＳ 明朝" w:hAnsi="ＭＳ 明朝"/>
                <w:color w:val="000000"/>
                <w:sz w:val="22"/>
              </w:rPr>
            </w:pPr>
            <w:r w:rsidRPr="00B02F69">
              <w:rPr>
                <w:rFonts w:ascii="ＭＳ 明朝" w:hAnsi="ＭＳ 明朝" w:hint="eastAsia"/>
                <w:color w:val="000000"/>
                <w:sz w:val="22"/>
              </w:rPr>
              <w:t>・</w:t>
            </w:r>
            <w:r w:rsidRPr="00B02F69">
              <w:rPr>
                <w:rFonts w:ascii="ＭＳ 明朝" w:hAnsi="ＭＳ 明朝"/>
                <w:color w:val="000000"/>
                <w:sz w:val="22"/>
              </w:rPr>
              <w:t xml:space="preserve">　</w:t>
            </w:r>
            <w:r w:rsidRPr="00B02F69">
              <w:rPr>
                <w:rFonts w:ascii="ＭＳ 明朝" w:hAnsi="ＭＳ 明朝" w:hint="eastAsia"/>
                <w:color w:val="000000"/>
                <w:sz w:val="22"/>
              </w:rPr>
              <w:t>社会資源・地域資源を幅広く活用し、利用者の自立やQOLの向上に結びつくケアマネジメントを実践</w:t>
            </w:r>
          </w:p>
          <w:p w14:paraId="5D448EFD" w14:textId="7027133F" w:rsidR="00D340F3" w:rsidRDefault="00922280" w:rsidP="00297A08">
            <w:pPr>
              <w:spacing w:line="360" w:lineRule="exact"/>
              <w:ind w:leftChars="16" w:left="474" w:hangingChars="200" w:hanging="440"/>
              <w:rPr>
                <w:rFonts w:ascii="ＭＳ 明朝" w:hAnsi="ＭＳ 明朝"/>
                <w:color w:val="000000"/>
                <w:sz w:val="22"/>
              </w:rPr>
            </w:pPr>
            <w:r w:rsidRPr="00B02F69">
              <w:rPr>
                <w:rFonts w:ascii="ＭＳ 明朝" w:hAnsi="ＭＳ 明朝" w:hint="eastAsia"/>
                <w:color w:val="000000"/>
                <w:sz w:val="22"/>
              </w:rPr>
              <w:t>・</w:t>
            </w:r>
            <w:r w:rsidRPr="00B02F69">
              <w:rPr>
                <w:rFonts w:ascii="ＭＳ 明朝" w:hAnsi="ＭＳ 明朝"/>
                <w:color w:val="000000"/>
                <w:sz w:val="22"/>
              </w:rPr>
              <w:t xml:space="preserve">　</w:t>
            </w:r>
            <w:r w:rsidRPr="00B02F69">
              <w:rPr>
                <w:rFonts w:ascii="ＭＳ 明朝" w:hAnsi="ＭＳ 明朝" w:hint="eastAsia"/>
                <w:color w:val="000000"/>
                <w:sz w:val="22"/>
              </w:rPr>
              <w:t>医療と積極的に連携し、ADLや要介護度が短期間に大きく変動する医療依存度が高い利用者等に対して、きめ細かく対応</w:t>
            </w:r>
          </w:p>
          <w:p w14:paraId="74B20E37" w14:textId="77777777" w:rsidR="00922280" w:rsidRPr="00B02F69" w:rsidRDefault="00922280" w:rsidP="0037623E">
            <w:pPr>
              <w:spacing w:line="360" w:lineRule="exact"/>
              <w:ind w:leftChars="16" w:left="474" w:hangingChars="200" w:hanging="440"/>
              <w:rPr>
                <w:rFonts w:ascii="ＭＳ 明朝" w:hAnsi="ＭＳ 明朝"/>
                <w:color w:val="000000"/>
                <w:sz w:val="22"/>
              </w:rPr>
            </w:pPr>
            <w:r>
              <w:rPr>
                <w:rFonts w:ascii="ＭＳ 明朝" w:hAnsi="ＭＳ 明朝" w:hint="eastAsia"/>
                <w:color w:val="000000"/>
                <w:sz w:val="22"/>
              </w:rPr>
              <w:t>・　重度者のケアの充実、専門職の連携によるチームケア、利用者と家族が最期の時間を過ごせる環境づくりなど、人生の最終段階における本人の意思決定、安楽な看取りを支援</w:t>
            </w:r>
          </w:p>
          <w:p w14:paraId="261A39F8" w14:textId="77777777" w:rsidR="00297A08" w:rsidRPr="00297A08" w:rsidRDefault="00297A08" w:rsidP="00297A08">
            <w:pPr>
              <w:spacing w:line="360" w:lineRule="exact"/>
              <w:ind w:leftChars="16" w:left="474" w:hangingChars="200" w:hanging="440"/>
              <w:rPr>
                <w:rFonts w:ascii="ＭＳ 明朝" w:hAnsi="ＭＳ 明朝"/>
                <w:sz w:val="22"/>
              </w:rPr>
            </w:pPr>
            <w:r w:rsidRPr="00297A08">
              <w:rPr>
                <w:rFonts w:ascii="ＭＳ 明朝" w:hAnsi="ＭＳ 明朝" w:hint="eastAsia"/>
                <w:sz w:val="22"/>
              </w:rPr>
              <w:t>・　障害の重度化、障害のある人の高齢化や「親亡き後」を見据え、相談・体験の機会・緊急時の受入対応を実施</w:t>
            </w:r>
          </w:p>
          <w:p w14:paraId="56F0D4F8" w14:textId="0D64AEFF" w:rsidR="00297A08" w:rsidRPr="00297A08" w:rsidRDefault="00297A08" w:rsidP="00297A08">
            <w:pPr>
              <w:spacing w:line="360" w:lineRule="exact"/>
              <w:ind w:leftChars="16" w:left="474" w:hangingChars="200" w:hanging="440"/>
              <w:rPr>
                <w:rFonts w:ascii="ＭＳ 明朝" w:hAnsi="ＭＳ 明朝"/>
                <w:sz w:val="22"/>
              </w:rPr>
            </w:pPr>
            <w:r w:rsidRPr="00297A08">
              <w:rPr>
                <w:rFonts w:ascii="ＭＳ 明朝" w:hAnsi="ＭＳ 明朝" w:hint="eastAsia"/>
                <w:sz w:val="22"/>
              </w:rPr>
              <w:t>・　施設入所者の生活の質（QOL）の向上やプライバシーの確保のため、施設の重度化・高齢化対応、個室化、地域移行の受け皿となるグループホームやショートステイの整備を推進</w:t>
            </w:r>
          </w:p>
          <w:p w14:paraId="6DD85887" w14:textId="4294864B" w:rsidR="00922280" w:rsidRPr="00B02F69" w:rsidRDefault="00922280" w:rsidP="0037623E">
            <w:pPr>
              <w:spacing w:line="360" w:lineRule="exact"/>
              <w:ind w:leftChars="16" w:left="474" w:hangingChars="200" w:hanging="440"/>
              <w:rPr>
                <w:rFonts w:ascii="ＭＳ 明朝" w:hAnsi="ＭＳ 明朝"/>
                <w:color w:val="000000"/>
                <w:sz w:val="22"/>
              </w:rPr>
            </w:pPr>
            <w:r w:rsidRPr="00B02F69">
              <w:rPr>
                <w:rFonts w:ascii="ＭＳ 明朝" w:hAnsi="ＭＳ 明朝" w:hint="eastAsia"/>
                <w:color w:val="000000"/>
                <w:sz w:val="22"/>
              </w:rPr>
              <w:t>等</w:t>
            </w:r>
          </w:p>
        </w:tc>
      </w:tr>
      <w:tr w:rsidR="00922280" w:rsidRPr="00B02F69" w14:paraId="7459F560" w14:textId="77777777" w:rsidTr="0037623E">
        <w:trPr>
          <w:trHeight w:val="3468"/>
        </w:trPr>
        <w:tc>
          <w:tcPr>
            <w:tcW w:w="2410" w:type="dxa"/>
          </w:tcPr>
          <w:p w14:paraId="00DD3662" w14:textId="77777777" w:rsidR="00922280" w:rsidRPr="00B02F69" w:rsidRDefault="00922280" w:rsidP="0037623E">
            <w:pPr>
              <w:spacing w:line="360" w:lineRule="exact"/>
              <w:ind w:left="220" w:hangingChars="100" w:hanging="220"/>
              <w:rPr>
                <w:rFonts w:ascii="ＭＳ 明朝" w:hAnsi="ＭＳ 明朝"/>
                <w:color w:val="000000"/>
                <w:sz w:val="22"/>
              </w:rPr>
            </w:pPr>
            <w:r>
              <w:rPr>
                <w:rFonts w:ascii="ＭＳ 明朝" w:hAnsi="ＭＳ 明朝" w:hint="eastAsia"/>
                <w:color w:val="000000"/>
                <w:sz w:val="22"/>
              </w:rPr>
              <w:lastRenderedPageBreak/>
              <w:t>２</w:t>
            </w:r>
            <w:r w:rsidRPr="00B02F69">
              <w:rPr>
                <w:rFonts w:ascii="ＭＳ 明朝" w:hAnsi="ＭＳ 明朝" w:hint="eastAsia"/>
                <w:color w:val="000000"/>
                <w:sz w:val="22"/>
              </w:rPr>
              <w:t xml:space="preserve">　職員の資質向上によるより良い介護サービスの提供に向けた取組み</w:t>
            </w:r>
          </w:p>
        </w:tc>
        <w:tc>
          <w:tcPr>
            <w:tcW w:w="7333" w:type="dxa"/>
          </w:tcPr>
          <w:p w14:paraId="417C0E0A" w14:textId="77777777" w:rsidR="00922280" w:rsidRPr="00B02F69" w:rsidRDefault="00922280" w:rsidP="0037623E">
            <w:pPr>
              <w:spacing w:line="360" w:lineRule="exact"/>
              <w:ind w:left="440" w:hangingChars="200" w:hanging="440"/>
              <w:rPr>
                <w:rFonts w:ascii="ＭＳ 明朝" w:hAnsi="ＭＳ 明朝"/>
                <w:color w:val="000000"/>
                <w:sz w:val="22"/>
              </w:rPr>
            </w:pPr>
            <w:r w:rsidRPr="00B02F69">
              <w:rPr>
                <w:rFonts w:ascii="ＭＳ 明朝" w:hAnsi="ＭＳ 明朝" w:hint="eastAsia"/>
                <w:color w:val="000000"/>
                <w:sz w:val="22"/>
              </w:rPr>
              <w:t>・　口腔ケアの写真入りマニュアルを作成したことにより、スタッフの技術の均質化が図られ、誤嚥性肺炎による入院者数が減少</w:t>
            </w:r>
          </w:p>
          <w:p w14:paraId="4F337791" w14:textId="77777777" w:rsidR="00922280" w:rsidRPr="00B02F69" w:rsidRDefault="00922280" w:rsidP="0037623E">
            <w:pPr>
              <w:spacing w:line="360" w:lineRule="exact"/>
              <w:rPr>
                <w:rFonts w:ascii="ＭＳ 明朝" w:hAnsi="ＭＳ 明朝"/>
                <w:color w:val="000000"/>
                <w:sz w:val="22"/>
              </w:rPr>
            </w:pPr>
            <w:r w:rsidRPr="00B02F69">
              <w:rPr>
                <w:rFonts w:ascii="ＭＳ 明朝" w:hAnsi="ＭＳ 明朝" w:hint="eastAsia"/>
                <w:color w:val="000000"/>
                <w:sz w:val="22"/>
              </w:rPr>
              <w:t>・　モニタリングの際に、看護師を同行し、介護職が医療の視点を</w:t>
            </w:r>
          </w:p>
          <w:p w14:paraId="047EC421" w14:textId="77777777" w:rsidR="00922280" w:rsidRPr="00B02F69" w:rsidRDefault="00922280" w:rsidP="0037623E">
            <w:pPr>
              <w:spacing w:line="360" w:lineRule="exact"/>
              <w:ind w:firstLineChars="200" w:firstLine="440"/>
              <w:rPr>
                <w:rFonts w:ascii="ＭＳ 明朝" w:hAnsi="ＭＳ 明朝"/>
                <w:color w:val="000000"/>
                <w:sz w:val="22"/>
              </w:rPr>
            </w:pPr>
            <w:r w:rsidRPr="00B02F69">
              <w:rPr>
                <w:rFonts w:ascii="ＭＳ 明朝" w:hAnsi="ＭＳ 明朝" w:hint="eastAsia"/>
                <w:color w:val="000000"/>
                <w:sz w:val="22"/>
              </w:rPr>
              <w:t>学ぶとともに連携向上</w:t>
            </w:r>
          </w:p>
          <w:p w14:paraId="0E36E049" w14:textId="77777777" w:rsidR="00922280" w:rsidRPr="00B02F69" w:rsidRDefault="00922280" w:rsidP="0037623E">
            <w:pPr>
              <w:spacing w:line="360" w:lineRule="exact"/>
              <w:ind w:leftChars="10" w:left="461" w:hangingChars="200" w:hanging="440"/>
              <w:rPr>
                <w:rFonts w:ascii="ＭＳ 明朝" w:hAnsi="ＭＳ 明朝"/>
                <w:color w:val="000000"/>
                <w:sz w:val="22"/>
              </w:rPr>
            </w:pPr>
            <w:r w:rsidRPr="00B02F69">
              <w:rPr>
                <w:rFonts w:ascii="ＭＳ 明朝" w:hAnsi="ＭＳ 明朝" w:cs="ＭＳ 明朝" w:hint="eastAsia"/>
                <w:color w:val="000000"/>
                <w:kern w:val="0"/>
                <w:sz w:val="22"/>
              </w:rPr>
              <w:t>・　経験の短い介護支援専門員をはじめとした他の介護支援専門員に対して、体系的・理論的に自立支援型ケアプラン作成の指導を実施等</w:t>
            </w:r>
          </w:p>
          <w:p w14:paraId="6A471022" w14:textId="77777777" w:rsidR="00922280" w:rsidRDefault="00922280" w:rsidP="0037623E">
            <w:pPr>
              <w:spacing w:line="360" w:lineRule="exact"/>
              <w:ind w:leftChars="16" w:left="474" w:hangingChars="200" w:hanging="440"/>
              <w:rPr>
                <w:rFonts w:ascii="ＭＳ 明朝" w:hAnsi="ＭＳ 明朝"/>
                <w:color w:val="000000"/>
                <w:sz w:val="22"/>
              </w:rPr>
            </w:pPr>
            <w:r w:rsidRPr="00B02F69">
              <w:rPr>
                <w:rFonts w:ascii="ＭＳ 明朝" w:hAnsi="ＭＳ 明朝" w:hint="eastAsia"/>
                <w:color w:val="000000"/>
                <w:sz w:val="22"/>
              </w:rPr>
              <w:t>・　新任ケアマネ</w:t>
            </w:r>
            <w:r w:rsidRPr="00B02F69">
              <w:rPr>
                <w:rFonts w:ascii="ＭＳ 明朝" w:hAnsi="ＭＳ 明朝"/>
                <w:color w:val="000000"/>
                <w:sz w:val="22"/>
              </w:rPr>
              <w:t>マニュアルを作成、実施、修正により、</w:t>
            </w:r>
            <w:r w:rsidRPr="00B02F69">
              <w:rPr>
                <w:rFonts w:ascii="ＭＳ 明朝" w:hAnsi="ＭＳ 明朝" w:hint="eastAsia"/>
                <w:color w:val="000000"/>
                <w:sz w:val="22"/>
              </w:rPr>
              <w:t>新任</w:t>
            </w:r>
            <w:r w:rsidRPr="00B02F69">
              <w:rPr>
                <w:rFonts w:ascii="ＭＳ 明朝" w:hAnsi="ＭＳ 明朝"/>
                <w:color w:val="000000"/>
                <w:sz w:val="22"/>
              </w:rPr>
              <w:t>ケアマネのケアマネジメント技術が向上し、指導的立場</w:t>
            </w:r>
            <w:r w:rsidRPr="00B02F69">
              <w:rPr>
                <w:rFonts w:ascii="ＭＳ 明朝" w:hAnsi="ＭＳ 明朝" w:hint="eastAsia"/>
                <w:color w:val="000000"/>
                <w:sz w:val="22"/>
              </w:rPr>
              <w:t>である</w:t>
            </w:r>
            <w:r w:rsidRPr="00B02F69">
              <w:rPr>
                <w:rFonts w:ascii="ＭＳ 明朝" w:hAnsi="ＭＳ 明朝"/>
                <w:color w:val="000000"/>
                <w:sz w:val="22"/>
              </w:rPr>
              <w:t>主任ケアマネの</w:t>
            </w:r>
            <w:r w:rsidRPr="00B02F69">
              <w:rPr>
                <w:rFonts w:ascii="ＭＳ 明朝" w:hAnsi="ＭＳ 明朝" w:hint="eastAsia"/>
                <w:color w:val="000000"/>
                <w:sz w:val="22"/>
              </w:rPr>
              <w:t>指導力向上</w:t>
            </w:r>
            <w:r w:rsidRPr="00B02F69">
              <w:rPr>
                <w:rFonts w:ascii="ＭＳ 明朝" w:hAnsi="ＭＳ 明朝"/>
                <w:color w:val="000000"/>
                <w:sz w:val="22"/>
              </w:rPr>
              <w:t>にも波及</w:t>
            </w:r>
          </w:p>
          <w:p w14:paraId="31D01B31" w14:textId="26C64C3F" w:rsidR="00297A08" w:rsidRPr="00297A08" w:rsidRDefault="00297A08" w:rsidP="00297A08">
            <w:pPr>
              <w:spacing w:line="360" w:lineRule="exact"/>
              <w:ind w:leftChars="16" w:left="474" w:hangingChars="200" w:hanging="440"/>
              <w:rPr>
                <w:rFonts w:ascii="ＭＳ 明朝" w:hAnsi="ＭＳ 明朝"/>
                <w:sz w:val="22"/>
              </w:rPr>
            </w:pPr>
            <w:r w:rsidRPr="00297A08">
              <w:rPr>
                <w:rFonts w:ascii="ＭＳ 明朝" w:hAnsi="ＭＳ 明朝" w:hint="eastAsia"/>
                <w:sz w:val="22"/>
              </w:rPr>
              <w:t>・　相談支援の質の向上を図る観点から、地域の中核的な役割を担う主任相談支援専門員を計画的に養成</w:t>
            </w:r>
          </w:p>
          <w:p w14:paraId="4342CA5C" w14:textId="77777777" w:rsidR="00922280" w:rsidRPr="00B02F69" w:rsidRDefault="00922280" w:rsidP="0037623E">
            <w:pPr>
              <w:spacing w:line="360" w:lineRule="exact"/>
              <w:ind w:leftChars="16" w:left="474" w:hangingChars="200" w:hanging="440"/>
              <w:rPr>
                <w:rFonts w:ascii="ＭＳ 明朝" w:hAnsi="ＭＳ 明朝"/>
                <w:color w:val="000000"/>
                <w:sz w:val="22"/>
              </w:rPr>
            </w:pPr>
            <w:r w:rsidRPr="00B02F69">
              <w:rPr>
                <w:rFonts w:ascii="ＭＳ 明朝" w:hAnsi="ＭＳ 明朝" w:hint="eastAsia"/>
                <w:color w:val="000000"/>
                <w:sz w:val="22"/>
              </w:rPr>
              <w:t>等</w:t>
            </w:r>
          </w:p>
        </w:tc>
      </w:tr>
      <w:tr w:rsidR="00922280" w:rsidRPr="00B02F69" w14:paraId="499ECEE1" w14:textId="77777777" w:rsidTr="0037623E">
        <w:trPr>
          <w:trHeight w:val="3105"/>
        </w:trPr>
        <w:tc>
          <w:tcPr>
            <w:tcW w:w="2410" w:type="dxa"/>
          </w:tcPr>
          <w:p w14:paraId="3A27486E" w14:textId="77777777" w:rsidR="00922280" w:rsidRPr="00B02F69" w:rsidRDefault="00922280" w:rsidP="0037623E">
            <w:pPr>
              <w:spacing w:line="276" w:lineRule="auto"/>
              <w:ind w:left="220" w:hangingChars="100" w:hanging="220"/>
              <w:rPr>
                <w:rFonts w:ascii="ＭＳ 明朝" w:hAnsi="ＭＳ 明朝"/>
                <w:color w:val="000000"/>
                <w:sz w:val="22"/>
              </w:rPr>
            </w:pPr>
            <w:r>
              <w:rPr>
                <w:rFonts w:ascii="ＭＳ 明朝" w:hAnsi="ＭＳ 明朝" w:hint="eastAsia"/>
                <w:color w:val="000000"/>
                <w:sz w:val="22"/>
              </w:rPr>
              <w:t>３</w:t>
            </w:r>
            <w:r w:rsidRPr="00B02F69">
              <w:rPr>
                <w:rFonts w:ascii="ＭＳ 明朝" w:hAnsi="ＭＳ 明朝" w:hint="eastAsia"/>
                <w:color w:val="000000"/>
                <w:sz w:val="22"/>
              </w:rPr>
              <w:t xml:space="preserve">　その他</w:t>
            </w:r>
            <w:r>
              <w:rPr>
                <w:rFonts w:ascii="ＭＳ 明朝" w:hAnsi="ＭＳ 明朝" w:hint="eastAsia"/>
                <w:color w:val="000000"/>
                <w:sz w:val="22"/>
              </w:rPr>
              <w:t>、介護サービスの質の向上</w:t>
            </w:r>
            <w:r w:rsidRPr="00B47F55">
              <w:rPr>
                <w:rFonts w:ascii="ＭＳ 明朝" w:hAnsi="ＭＳ 明朝" w:hint="eastAsia"/>
                <w:color w:val="000000"/>
                <w:sz w:val="22"/>
              </w:rPr>
              <w:t>等</w:t>
            </w:r>
            <w:r>
              <w:rPr>
                <w:rFonts w:ascii="ＭＳ 明朝" w:hAnsi="ＭＳ 明朝" w:hint="eastAsia"/>
                <w:color w:val="000000"/>
                <w:sz w:val="22"/>
              </w:rPr>
              <w:t>に向けた取組み</w:t>
            </w:r>
          </w:p>
        </w:tc>
        <w:tc>
          <w:tcPr>
            <w:tcW w:w="7333" w:type="dxa"/>
          </w:tcPr>
          <w:p w14:paraId="101274D0" w14:textId="77777777" w:rsidR="00922280" w:rsidRDefault="00922280" w:rsidP="0037623E">
            <w:pPr>
              <w:spacing w:line="276" w:lineRule="auto"/>
              <w:ind w:left="440" w:hangingChars="200" w:hanging="440"/>
              <w:rPr>
                <w:rFonts w:ascii="ＭＳ 明朝" w:hAnsi="ＭＳ 明朝"/>
                <w:color w:val="000000"/>
                <w:sz w:val="22"/>
              </w:rPr>
            </w:pPr>
            <w:r w:rsidRPr="00B02F69">
              <w:rPr>
                <w:rFonts w:ascii="ＭＳ 明朝" w:hAnsi="ＭＳ 明朝" w:hint="eastAsia"/>
                <w:color w:val="000000"/>
                <w:sz w:val="22"/>
              </w:rPr>
              <w:t>・　社会福祉協議会や地域包括支援センター、ケアマネジャーとチームを編成し地域課題を解決</w:t>
            </w:r>
          </w:p>
          <w:p w14:paraId="2F1802AA" w14:textId="77777777" w:rsidR="00922280" w:rsidRPr="00396563" w:rsidRDefault="00922280" w:rsidP="0037623E">
            <w:pPr>
              <w:spacing w:line="276" w:lineRule="auto"/>
              <w:ind w:left="440" w:hangingChars="200" w:hanging="440"/>
              <w:rPr>
                <w:rFonts w:ascii="ＭＳ 明朝" w:hAnsi="ＭＳ 明朝"/>
                <w:color w:val="000000"/>
                <w:sz w:val="22"/>
              </w:rPr>
            </w:pPr>
            <w:r>
              <w:rPr>
                <w:rFonts w:ascii="ＭＳ 明朝" w:hAnsi="ＭＳ 明朝" w:hint="eastAsia"/>
                <w:color w:val="000000"/>
                <w:sz w:val="22"/>
              </w:rPr>
              <w:t xml:space="preserve">・　</w:t>
            </w:r>
            <w:r w:rsidRPr="00684D0B">
              <w:rPr>
                <w:rFonts w:ascii="ＭＳ 明朝" w:hAnsi="ＭＳ 明朝" w:hint="eastAsia"/>
                <w:color w:val="000000"/>
                <w:sz w:val="22"/>
              </w:rPr>
              <w:t>地域における見守り支援や地域とのつながりを促進するなど、地域社会と連携した</w:t>
            </w:r>
            <w:r w:rsidRPr="00B47F55">
              <w:rPr>
                <w:rFonts w:ascii="ＭＳ 明朝" w:hAnsi="ＭＳ 明朝" w:hint="eastAsia"/>
                <w:color w:val="000000"/>
                <w:sz w:val="22"/>
              </w:rPr>
              <w:t>取組み</w:t>
            </w:r>
          </w:p>
          <w:p w14:paraId="472B08F3" w14:textId="77777777" w:rsidR="00922280" w:rsidRPr="00B02F69" w:rsidRDefault="00922280" w:rsidP="0037623E">
            <w:pPr>
              <w:spacing w:line="276" w:lineRule="auto"/>
              <w:ind w:left="440" w:hangingChars="200" w:hanging="440"/>
              <w:rPr>
                <w:rFonts w:ascii="ＭＳ 明朝" w:hAnsi="ＭＳ 明朝"/>
                <w:color w:val="000000"/>
                <w:sz w:val="22"/>
              </w:rPr>
            </w:pPr>
            <w:r w:rsidRPr="00B02F69">
              <w:rPr>
                <w:rFonts w:ascii="ＭＳ 明朝" w:hAnsi="ＭＳ 明朝" w:hint="eastAsia"/>
                <w:color w:val="000000"/>
                <w:sz w:val="22"/>
              </w:rPr>
              <w:t>・　地域包括支援センター等が実施する事例検討会等への参加により、専門職等からの助言を通じて、利用者の要介護度や自立支援に係る取組みが改善</w:t>
            </w:r>
          </w:p>
          <w:p w14:paraId="59034045" w14:textId="77777777" w:rsidR="00922280" w:rsidRPr="00B02F69" w:rsidRDefault="00922280" w:rsidP="0037623E">
            <w:pPr>
              <w:spacing w:line="276" w:lineRule="auto"/>
              <w:ind w:left="440" w:hangingChars="200" w:hanging="440"/>
              <w:rPr>
                <w:rFonts w:ascii="ＭＳ 明朝" w:hAnsi="ＭＳ 明朝"/>
                <w:color w:val="000000"/>
                <w:sz w:val="22"/>
              </w:rPr>
            </w:pPr>
            <w:r w:rsidRPr="00B02F69">
              <w:rPr>
                <w:rFonts w:ascii="ＭＳ 明朝" w:hAnsi="ＭＳ 明朝" w:hint="eastAsia"/>
                <w:color w:val="000000"/>
                <w:sz w:val="22"/>
              </w:rPr>
              <w:t>・</w:t>
            </w:r>
            <w:r w:rsidRPr="00B02F69">
              <w:rPr>
                <w:rFonts w:ascii="ＭＳ 明朝" w:hAnsi="ＭＳ 明朝"/>
                <w:color w:val="000000"/>
                <w:sz w:val="22"/>
              </w:rPr>
              <w:t xml:space="preserve">　</w:t>
            </w:r>
            <w:r w:rsidRPr="00B02F69">
              <w:rPr>
                <w:rFonts w:ascii="ＭＳ 明朝" w:hAnsi="ＭＳ 明朝" w:hint="eastAsia"/>
                <w:color w:val="000000"/>
                <w:sz w:val="22"/>
              </w:rPr>
              <w:t>脳血管後遺症、認知症、循環器疾患、生活習慣病、在宅におけるターミナル等の末期がん患者など、多種多様な事例に対して、適切なケアマネジメントを実践等</w:t>
            </w:r>
          </w:p>
          <w:p w14:paraId="6CC589C7" w14:textId="77777777" w:rsidR="00922280" w:rsidRPr="00926B59" w:rsidRDefault="00922280" w:rsidP="0037623E">
            <w:pPr>
              <w:spacing w:line="276" w:lineRule="auto"/>
              <w:ind w:leftChars="16" w:left="474" w:hangingChars="200" w:hanging="440"/>
              <w:rPr>
                <w:rFonts w:ascii="ＭＳ 明朝" w:hAnsi="ＭＳ 明朝"/>
                <w:color w:val="000000"/>
                <w:sz w:val="22"/>
              </w:rPr>
            </w:pPr>
            <w:r w:rsidRPr="00B02F69">
              <w:rPr>
                <w:rFonts w:ascii="ＭＳ 明朝" w:hAnsi="ＭＳ 明朝" w:hint="eastAsia"/>
                <w:color w:val="000000"/>
                <w:sz w:val="22"/>
              </w:rPr>
              <w:t>・　Webネットワーク</w:t>
            </w:r>
            <w:r w:rsidRPr="00B02F69">
              <w:rPr>
                <w:rFonts w:ascii="ＭＳ 明朝" w:hAnsi="ＭＳ 明朝"/>
                <w:color w:val="000000"/>
                <w:sz w:val="22"/>
              </w:rPr>
              <w:t>を富山市健康まちづくり</w:t>
            </w:r>
            <w:r w:rsidRPr="00B02F69">
              <w:rPr>
                <w:rFonts w:ascii="ＭＳ 明朝" w:hAnsi="ＭＳ 明朝" w:hint="eastAsia"/>
                <w:color w:val="000000"/>
                <w:sz w:val="22"/>
              </w:rPr>
              <w:t>マイスター</w:t>
            </w:r>
            <w:r w:rsidRPr="00B02F69">
              <w:rPr>
                <w:rFonts w:ascii="ＭＳ 明朝" w:hAnsi="ＭＳ 明朝"/>
                <w:color w:val="000000"/>
                <w:sz w:val="22"/>
              </w:rPr>
              <w:t>活動に参加していた地域の家電店</w:t>
            </w:r>
            <w:r w:rsidRPr="00B02F69">
              <w:rPr>
                <w:rFonts w:ascii="ＭＳ 明朝" w:hAnsi="ＭＳ 明朝" w:hint="eastAsia"/>
                <w:color w:val="000000"/>
                <w:sz w:val="22"/>
              </w:rPr>
              <w:t>と</w:t>
            </w:r>
            <w:r w:rsidRPr="00B02F69">
              <w:rPr>
                <w:rFonts w:ascii="ＭＳ 明朝" w:hAnsi="ＭＳ 明朝"/>
                <w:color w:val="000000"/>
                <w:sz w:val="22"/>
              </w:rPr>
              <w:t>連携して導入</w:t>
            </w:r>
            <w:r w:rsidRPr="00B02F69">
              <w:rPr>
                <w:rFonts w:ascii="ＭＳ 明朝" w:hAnsi="ＭＳ 明朝" w:hint="eastAsia"/>
                <w:color w:val="000000"/>
                <w:sz w:val="22"/>
              </w:rPr>
              <w:t>することで</w:t>
            </w:r>
            <w:r w:rsidRPr="00B02F69">
              <w:rPr>
                <w:rFonts w:ascii="ＭＳ 明朝" w:hAnsi="ＭＳ 明朝"/>
                <w:color w:val="000000"/>
                <w:sz w:val="22"/>
              </w:rPr>
              <w:t>、電気店とIoTによ</w:t>
            </w:r>
            <w:r w:rsidRPr="00B02F69">
              <w:rPr>
                <w:rFonts w:ascii="ＭＳ 明朝" w:hAnsi="ＭＳ 明朝"/>
                <w:color w:val="000000"/>
                <w:sz w:val="22"/>
              </w:rPr>
              <w:lastRenderedPageBreak/>
              <w:t>るコラボを実現</w:t>
            </w:r>
          </w:p>
          <w:p w14:paraId="71439B04" w14:textId="77777777" w:rsidR="00922280" w:rsidRPr="00B02F69" w:rsidRDefault="00922280" w:rsidP="0037623E">
            <w:pPr>
              <w:spacing w:line="276" w:lineRule="auto"/>
              <w:ind w:leftChars="16" w:left="474" w:hangingChars="200" w:hanging="440"/>
              <w:rPr>
                <w:rFonts w:ascii="ＭＳ 明朝" w:hAnsi="ＭＳ 明朝"/>
                <w:color w:val="000000"/>
                <w:sz w:val="22"/>
              </w:rPr>
            </w:pPr>
            <w:r w:rsidRPr="00B02F69">
              <w:rPr>
                <w:rFonts w:ascii="ＭＳ 明朝" w:hAnsi="ＭＳ 明朝" w:hint="eastAsia"/>
                <w:color w:val="000000"/>
                <w:sz w:val="22"/>
              </w:rPr>
              <w:t>等</w:t>
            </w:r>
          </w:p>
        </w:tc>
      </w:tr>
    </w:tbl>
    <w:p w14:paraId="3BDA508E" w14:textId="4C961E5F" w:rsidR="00922280" w:rsidRDefault="00922280" w:rsidP="00922280">
      <w:pPr>
        <w:pStyle w:val="Default"/>
        <w:rPr>
          <w:rFonts w:ascii="ＭＳ 明朝" w:hAnsi="ＭＳ 明朝" w:cs="ＭＳ ゴシック"/>
          <w:color w:val="auto"/>
          <w:szCs w:val="22"/>
        </w:rPr>
      </w:pPr>
    </w:p>
    <w:p w14:paraId="3617F469" w14:textId="74691DCC" w:rsidR="00062A81" w:rsidRDefault="00062A81" w:rsidP="00922280">
      <w:pPr>
        <w:pStyle w:val="Default"/>
        <w:rPr>
          <w:rFonts w:ascii="ＭＳ 明朝" w:hAnsi="ＭＳ 明朝" w:cs="ＭＳ ゴシック"/>
          <w:color w:val="auto"/>
          <w:szCs w:val="22"/>
        </w:rPr>
      </w:pPr>
    </w:p>
    <w:p w14:paraId="7FA9171D" w14:textId="41A4F793" w:rsidR="00062A81" w:rsidRDefault="00062A81" w:rsidP="00922280">
      <w:pPr>
        <w:pStyle w:val="Default"/>
        <w:rPr>
          <w:rFonts w:ascii="ＭＳ 明朝" w:hAnsi="ＭＳ 明朝" w:cs="ＭＳ ゴシック"/>
          <w:color w:val="auto"/>
          <w:szCs w:val="22"/>
        </w:rPr>
      </w:pPr>
    </w:p>
    <w:p w14:paraId="70BA8CE1" w14:textId="21EC66AA" w:rsidR="00062A81" w:rsidRDefault="00062A81" w:rsidP="00922280">
      <w:pPr>
        <w:pStyle w:val="Default"/>
        <w:rPr>
          <w:rFonts w:ascii="ＭＳ 明朝" w:hAnsi="ＭＳ 明朝" w:cs="ＭＳ ゴシック"/>
          <w:color w:val="auto"/>
          <w:szCs w:val="22"/>
        </w:rPr>
      </w:pPr>
    </w:p>
    <w:p w14:paraId="052B4521" w14:textId="77777777" w:rsidR="00062A81" w:rsidRPr="00D17BFD" w:rsidRDefault="00062A81" w:rsidP="00922280">
      <w:pPr>
        <w:pStyle w:val="Default"/>
        <w:rPr>
          <w:rFonts w:ascii="ＭＳ 明朝" w:hAnsi="ＭＳ 明朝" w:cs="ＭＳ ゴシック"/>
          <w:color w:val="auto"/>
          <w:szCs w:val="22"/>
        </w:rPr>
      </w:pPr>
    </w:p>
    <w:p w14:paraId="0E0BC122" w14:textId="265036C9" w:rsidR="000E7560" w:rsidRPr="00F63146" w:rsidRDefault="00620399" w:rsidP="00F63146">
      <w:pPr>
        <w:pStyle w:val="Default"/>
        <w:rPr>
          <w:rFonts w:ascii="ＭＳ ゴシック" w:eastAsia="ＭＳ ゴシック" w:hAnsi="ＭＳ ゴシック" w:cs="ＭＳ ゴシック"/>
          <w:color w:val="auto"/>
          <w:szCs w:val="22"/>
        </w:rPr>
      </w:pPr>
      <w:r w:rsidRPr="00ED1350">
        <w:rPr>
          <w:rFonts w:ascii="ＭＳ ゴシック" w:eastAsia="ＭＳ ゴシック" w:hAnsi="ＭＳ ゴシック" w:cs="ＭＳ ゴシック" w:hint="eastAsia"/>
          <w:color w:val="auto"/>
          <w:szCs w:val="22"/>
        </w:rPr>
        <w:t>（２）雇用環境部門</w:t>
      </w:r>
    </w:p>
    <w:p w14:paraId="03ACCF48" w14:textId="77777777" w:rsidR="00922280" w:rsidRPr="00922280" w:rsidRDefault="00922280" w:rsidP="00922280">
      <w:pPr>
        <w:pStyle w:val="Default"/>
        <w:ind w:leftChars="200" w:left="860" w:hangingChars="200" w:hanging="440"/>
        <w:rPr>
          <w:rFonts w:ascii="ＭＳ 明朝" w:hAnsi="ＭＳ 明朝" w:cs="ＭＳ ゴシック"/>
          <w:color w:val="auto"/>
          <w:sz w:val="22"/>
          <w:szCs w:val="22"/>
        </w:rPr>
      </w:pPr>
    </w:p>
    <w:tbl>
      <w:tblPr>
        <w:tblW w:w="9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33"/>
      </w:tblGrid>
      <w:tr w:rsidR="00922280" w:rsidRPr="00B02F69" w14:paraId="1187D40B" w14:textId="77777777" w:rsidTr="0037623E">
        <w:trPr>
          <w:trHeight w:val="225"/>
        </w:trPr>
        <w:tc>
          <w:tcPr>
            <w:tcW w:w="2410" w:type="dxa"/>
            <w:tcBorders>
              <w:top w:val="single" w:sz="4" w:space="0" w:color="auto"/>
              <w:left w:val="single" w:sz="4" w:space="0" w:color="auto"/>
              <w:bottom w:val="single" w:sz="4" w:space="0" w:color="auto"/>
              <w:right w:val="single" w:sz="4" w:space="0" w:color="auto"/>
            </w:tcBorders>
            <w:shd w:val="clear" w:color="auto" w:fill="F2F2F2"/>
          </w:tcPr>
          <w:p w14:paraId="08543916" w14:textId="77777777" w:rsidR="00922280" w:rsidRPr="00B02F69" w:rsidRDefault="00922280" w:rsidP="0037623E">
            <w:pPr>
              <w:spacing w:line="276" w:lineRule="auto"/>
              <w:jc w:val="center"/>
              <w:rPr>
                <w:rFonts w:ascii="ＭＳ 明朝" w:hAnsi="ＭＳ 明朝"/>
                <w:color w:val="000000"/>
                <w:sz w:val="22"/>
              </w:rPr>
            </w:pPr>
            <w:r w:rsidRPr="00B02F69">
              <w:rPr>
                <w:rFonts w:ascii="ＭＳ 明朝" w:hAnsi="ＭＳ 明朝" w:hint="eastAsia"/>
                <w:color w:val="000000"/>
                <w:sz w:val="22"/>
              </w:rPr>
              <w:t>取組み</w:t>
            </w:r>
          </w:p>
        </w:tc>
        <w:tc>
          <w:tcPr>
            <w:tcW w:w="7333" w:type="dxa"/>
            <w:tcBorders>
              <w:top w:val="single" w:sz="4" w:space="0" w:color="auto"/>
              <w:left w:val="single" w:sz="4" w:space="0" w:color="auto"/>
              <w:bottom w:val="single" w:sz="4" w:space="0" w:color="auto"/>
              <w:right w:val="single" w:sz="4" w:space="0" w:color="auto"/>
            </w:tcBorders>
            <w:shd w:val="clear" w:color="auto" w:fill="F2F2F2"/>
          </w:tcPr>
          <w:p w14:paraId="221EC567" w14:textId="77777777" w:rsidR="00922280" w:rsidRPr="00B02F69" w:rsidRDefault="00922280" w:rsidP="0037623E">
            <w:pPr>
              <w:spacing w:line="276" w:lineRule="auto"/>
              <w:jc w:val="center"/>
              <w:rPr>
                <w:rFonts w:ascii="ＭＳ 明朝" w:hAnsi="ＭＳ 明朝"/>
                <w:color w:val="000000"/>
                <w:sz w:val="22"/>
              </w:rPr>
            </w:pPr>
            <w:r w:rsidRPr="00B02F69">
              <w:rPr>
                <w:rFonts w:ascii="ＭＳ 明朝" w:hAnsi="ＭＳ 明朝" w:hint="eastAsia"/>
                <w:color w:val="000000"/>
                <w:sz w:val="22"/>
              </w:rPr>
              <w:t>具体的な事例</w:t>
            </w:r>
          </w:p>
        </w:tc>
      </w:tr>
      <w:tr w:rsidR="00922280" w:rsidRPr="00B02F69" w14:paraId="0D7BF675" w14:textId="77777777" w:rsidTr="0037623E">
        <w:trPr>
          <w:trHeight w:val="225"/>
        </w:trPr>
        <w:tc>
          <w:tcPr>
            <w:tcW w:w="2410" w:type="dxa"/>
            <w:tcBorders>
              <w:top w:val="single" w:sz="4" w:space="0" w:color="auto"/>
              <w:left w:val="single" w:sz="4" w:space="0" w:color="auto"/>
              <w:bottom w:val="single" w:sz="4" w:space="0" w:color="auto"/>
              <w:right w:val="single" w:sz="4" w:space="0" w:color="auto"/>
            </w:tcBorders>
          </w:tcPr>
          <w:p w14:paraId="22DE5262" w14:textId="77777777" w:rsidR="00922280" w:rsidRPr="00B02F69" w:rsidRDefault="00922280" w:rsidP="0037623E">
            <w:pPr>
              <w:spacing w:line="276" w:lineRule="auto"/>
              <w:ind w:left="220" w:hangingChars="100" w:hanging="220"/>
              <w:jc w:val="left"/>
              <w:rPr>
                <w:rFonts w:ascii="ＭＳ 明朝" w:hAnsi="ＭＳ 明朝"/>
                <w:color w:val="000000"/>
                <w:sz w:val="22"/>
              </w:rPr>
            </w:pPr>
            <w:r w:rsidRPr="00B02F69">
              <w:rPr>
                <w:rFonts w:ascii="ＭＳ 明朝" w:hAnsi="ＭＳ 明朝" w:hint="eastAsia"/>
                <w:color w:val="000000"/>
                <w:sz w:val="22"/>
              </w:rPr>
              <w:t>１　人材育成のための取組み</w:t>
            </w:r>
          </w:p>
        </w:tc>
        <w:tc>
          <w:tcPr>
            <w:tcW w:w="7333" w:type="dxa"/>
            <w:tcBorders>
              <w:top w:val="single" w:sz="4" w:space="0" w:color="auto"/>
              <w:left w:val="single" w:sz="4" w:space="0" w:color="auto"/>
              <w:bottom w:val="single" w:sz="4" w:space="0" w:color="auto"/>
              <w:right w:val="single" w:sz="4" w:space="0" w:color="auto"/>
            </w:tcBorders>
          </w:tcPr>
          <w:p w14:paraId="460B4FC5" w14:textId="77777777" w:rsidR="00922280" w:rsidRPr="00B02F69" w:rsidRDefault="00922280" w:rsidP="0037623E">
            <w:pPr>
              <w:overflowPunct w:val="0"/>
              <w:adjustRightInd w:val="0"/>
              <w:spacing w:line="276" w:lineRule="auto"/>
              <w:ind w:left="220" w:hangingChars="100" w:hanging="220"/>
              <w:textAlignment w:val="baseline"/>
              <w:rPr>
                <w:rFonts w:ascii="ＭＳ 明朝" w:hAnsi="ＭＳ 明朝" w:cs="ＭＳ 明朝"/>
                <w:color w:val="000000"/>
                <w:kern w:val="0"/>
                <w:sz w:val="22"/>
                <w:szCs w:val="21"/>
              </w:rPr>
            </w:pPr>
            <w:r w:rsidRPr="00B02F69">
              <w:rPr>
                <w:rFonts w:ascii="ＭＳ 明朝" w:hAnsi="ＭＳ 明朝" w:cs="ＭＳ 明朝" w:hint="eastAsia"/>
                <w:color w:val="000000"/>
                <w:kern w:val="0"/>
                <w:sz w:val="22"/>
                <w:szCs w:val="21"/>
              </w:rPr>
              <w:t>・　職員の資質向上のための研修機会の充実（内部研修の実施、外部研修への参加を促す仕組みづくり　等）</w:t>
            </w:r>
          </w:p>
          <w:p w14:paraId="3B000E0F" w14:textId="77777777" w:rsidR="00922280" w:rsidRPr="00B02F69" w:rsidRDefault="00922280" w:rsidP="0037623E">
            <w:pPr>
              <w:overflowPunct w:val="0"/>
              <w:adjustRightInd w:val="0"/>
              <w:spacing w:line="276" w:lineRule="auto"/>
              <w:textAlignment w:val="baseline"/>
              <w:rPr>
                <w:rFonts w:ascii="ＭＳ 明朝" w:hAnsi="ＭＳ 明朝" w:cs="ＭＳ 明朝"/>
                <w:color w:val="000000"/>
                <w:kern w:val="0"/>
                <w:sz w:val="22"/>
                <w:szCs w:val="21"/>
              </w:rPr>
            </w:pPr>
            <w:r w:rsidRPr="00B02F69">
              <w:rPr>
                <w:rFonts w:ascii="ＭＳ 明朝" w:hAnsi="ＭＳ 明朝" w:cs="ＭＳ 明朝" w:hint="eastAsia"/>
                <w:color w:val="000000"/>
                <w:kern w:val="0"/>
                <w:sz w:val="22"/>
                <w:szCs w:val="21"/>
              </w:rPr>
              <w:t>・　新人職員の指導担当者に対する独自の内部研修の実施</w:t>
            </w:r>
          </w:p>
          <w:p w14:paraId="0C2838F5" w14:textId="77777777" w:rsidR="00922280" w:rsidRPr="00B02F69" w:rsidRDefault="00922280" w:rsidP="0037623E">
            <w:pPr>
              <w:overflowPunct w:val="0"/>
              <w:adjustRightInd w:val="0"/>
              <w:spacing w:line="276" w:lineRule="auto"/>
              <w:textAlignment w:val="baseline"/>
              <w:rPr>
                <w:rFonts w:ascii="ＭＳ 明朝" w:hAnsi="ＭＳ 明朝" w:cs="ＭＳ 明朝"/>
                <w:color w:val="000000"/>
                <w:kern w:val="0"/>
                <w:sz w:val="22"/>
                <w:szCs w:val="21"/>
              </w:rPr>
            </w:pPr>
            <w:r w:rsidRPr="00B02F69">
              <w:rPr>
                <w:rFonts w:ascii="ＭＳ 明朝" w:hAnsi="ＭＳ 明朝" w:cs="ＭＳ 明朝" w:hint="eastAsia"/>
                <w:color w:val="000000"/>
                <w:kern w:val="0"/>
                <w:sz w:val="22"/>
                <w:szCs w:val="21"/>
              </w:rPr>
              <w:t>・　非正規職員から正規職員への登用ルートの明確化</w:t>
            </w:r>
          </w:p>
          <w:p w14:paraId="7E1DCADE" w14:textId="77777777" w:rsidR="00922280" w:rsidRPr="00B02F69" w:rsidRDefault="00922280" w:rsidP="0037623E">
            <w:pPr>
              <w:overflowPunct w:val="0"/>
              <w:adjustRightInd w:val="0"/>
              <w:spacing w:line="276" w:lineRule="auto"/>
              <w:ind w:left="220" w:hangingChars="100" w:hanging="220"/>
              <w:textAlignment w:val="baseline"/>
              <w:rPr>
                <w:rFonts w:ascii="ＭＳ 明朝" w:hAnsi="ＭＳ 明朝" w:cs="ＭＳ 明朝"/>
                <w:color w:val="000000"/>
                <w:kern w:val="0"/>
                <w:sz w:val="22"/>
                <w:szCs w:val="21"/>
              </w:rPr>
            </w:pPr>
            <w:r w:rsidRPr="00B02F69">
              <w:rPr>
                <w:rFonts w:ascii="ＭＳ 明朝" w:hAnsi="ＭＳ 明朝" w:cs="ＭＳ 明朝" w:hint="eastAsia"/>
                <w:color w:val="000000"/>
                <w:kern w:val="0"/>
                <w:sz w:val="22"/>
                <w:szCs w:val="21"/>
              </w:rPr>
              <w:t>・　資格取得への支援の充実（受講料・受験料の負担、資格手当の設定等）</w:t>
            </w:r>
          </w:p>
          <w:p w14:paraId="57FCABDF" w14:textId="77777777" w:rsidR="00922280" w:rsidRPr="00B02F69" w:rsidRDefault="00922280" w:rsidP="0037623E">
            <w:pPr>
              <w:spacing w:line="276" w:lineRule="auto"/>
              <w:rPr>
                <w:rFonts w:ascii="ＭＳ 明朝" w:hAnsi="ＭＳ 明朝" w:cs="ＭＳ 明朝"/>
                <w:color w:val="000000"/>
                <w:kern w:val="0"/>
                <w:sz w:val="22"/>
                <w:szCs w:val="21"/>
              </w:rPr>
            </w:pPr>
            <w:r w:rsidRPr="00B02F69">
              <w:rPr>
                <w:rFonts w:ascii="ＭＳ 明朝" w:hAnsi="ＭＳ 明朝" w:cs="ＭＳ 明朝" w:hint="eastAsia"/>
                <w:color w:val="000000"/>
                <w:kern w:val="0"/>
                <w:sz w:val="22"/>
                <w:szCs w:val="21"/>
              </w:rPr>
              <w:t>・　人材育成を目的とした面談・検討会議の定期的な開催</w:t>
            </w:r>
          </w:p>
          <w:p w14:paraId="135A625B" w14:textId="77777777" w:rsidR="00922280" w:rsidRPr="00B02F69" w:rsidRDefault="00922280" w:rsidP="0037623E">
            <w:pPr>
              <w:spacing w:line="276" w:lineRule="auto"/>
              <w:rPr>
                <w:rFonts w:ascii="ＭＳ 明朝" w:hAnsi="ＭＳ 明朝" w:cs="ＭＳ 明朝"/>
                <w:color w:val="000000"/>
                <w:kern w:val="0"/>
                <w:sz w:val="22"/>
                <w:szCs w:val="21"/>
              </w:rPr>
            </w:pPr>
            <w:r w:rsidRPr="00B02F69">
              <w:rPr>
                <w:rFonts w:ascii="ＭＳ 明朝" w:hAnsi="ＭＳ 明朝" w:cs="ＭＳ 明朝" w:hint="eastAsia"/>
                <w:color w:val="000000"/>
                <w:kern w:val="0"/>
                <w:sz w:val="22"/>
                <w:szCs w:val="21"/>
              </w:rPr>
              <w:t>等</w:t>
            </w:r>
          </w:p>
        </w:tc>
      </w:tr>
      <w:tr w:rsidR="00922280" w:rsidRPr="00B02F69" w14:paraId="62FB7583" w14:textId="77777777" w:rsidTr="0037623E">
        <w:trPr>
          <w:trHeight w:val="225"/>
        </w:trPr>
        <w:tc>
          <w:tcPr>
            <w:tcW w:w="2410" w:type="dxa"/>
            <w:tcBorders>
              <w:top w:val="single" w:sz="4" w:space="0" w:color="auto"/>
              <w:left w:val="single" w:sz="4" w:space="0" w:color="auto"/>
              <w:bottom w:val="single" w:sz="4" w:space="0" w:color="auto"/>
              <w:right w:val="single" w:sz="4" w:space="0" w:color="auto"/>
            </w:tcBorders>
          </w:tcPr>
          <w:p w14:paraId="67AA9F39" w14:textId="77777777" w:rsidR="00922280" w:rsidRPr="00B02F69" w:rsidRDefault="00922280" w:rsidP="0037623E">
            <w:pPr>
              <w:spacing w:line="276" w:lineRule="auto"/>
              <w:ind w:left="220" w:hangingChars="100" w:hanging="220"/>
              <w:jc w:val="left"/>
              <w:rPr>
                <w:rFonts w:ascii="ＭＳ 明朝" w:hAnsi="ＭＳ 明朝"/>
                <w:color w:val="000000"/>
                <w:sz w:val="22"/>
              </w:rPr>
            </w:pPr>
            <w:r>
              <w:rPr>
                <w:rFonts w:ascii="ＭＳ 明朝" w:hAnsi="ＭＳ 明朝" w:hint="eastAsia"/>
                <w:color w:val="000000"/>
                <w:sz w:val="22"/>
              </w:rPr>
              <w:t>２</w:t>
            </w:r>
            <w:r w:rsidRPr="00B02F69">
              <w:rPr>
                <w:rFonts w:ascii="ＭＳ 明朝" w:hAnsi="ＭＳ 明朝" w:hint="eastAsia"/>
                <w:color w:val="000000"/>
                <w:sz w:val="22"/>
              </w:rPr>
              <w:t xml:space="preserve">　福利厚生の充実や職場環境改善のための取組み</w:t>
            </w:r>
          </w:p>
        </w:tc>
        <w:tc>
          <w:tcPr>
            <w:tcW w:w="7333" w:type="dxa"/>
            <w:tcBorders>
              <w:top w:val="single" w:sz="4" w:space="0" w:color="auto"/>
              <w:left w:val="single" w:sz="4" w:space="0" w:color="auto"/>
              <w:bottom w:val="single" w:sz="4" w:space="0" w:color="auto"/>
              <w:right w:val="single" w:sz="4" w:space="0" w:color="auto"/>
            </w:tcBorders>
          </w:tcPr>
          <w:p w14:paraId="17AB3ACE" w14:textId="77777777" w:rsidR="00922280" w:rsidRPr="00B02F69" w:rsidRDefault="00922280" w:rsidP="0037623E">
            <w:pPr>
              <w:overflowPunct w:val="0"/>
              <w:adjustRightInd w:val="0"/>
              <w:spacing w:line="276" w:lineRule="auto"/>
              <w:ind w:left="220" w:hangingChars="100" w:hanging="220"/>
              <w:textAlignment w:val="baseline"/>
              <w:rPr>
                <w:rFonts w:ascii="ＭＳ 明朝" w:hAnsi="ＭＳ 明朝" w:cs="ＭＳ 明朝"/>
                <w:color w:val="000000"/>
                <w:kern w:val="0"/>
                <w:sz w:val="22"/>
              </w:rPr>
            </w:pPr>
            <w:r w:rsidRPr="00B02F69">
              <w:rPr>
                <w:rFonts w:ascii="ＭＳ 明朝" w:hAnsi="ＭＳ 明朝" w:cs="ＭＳ 明朝" w:hint="eastAsia"/>
                <w:color w:val="000000"/>
                <w:kern w:val="0"/>
                <w:sz w:val="22"/>
              </w:rPr>
              <w:t>・　休暇取得や労働時間縮減のための取組み</w:t>
            </w:r>
          </w:p>
          <w:p w14:paraId="1EFBB64C" w14:textId="77777777" w:rsidR="00922280" w:rsidRPr="00B02F69" w:rsidRDefault="00922280" w:rsidP="0037623E">
            <w:pPr>
              <w:overflowPunct w:val="0"/>
              <w:adjustRightInd w:val="0"/>
              <w:spacing w:line="276" w:lineRule="auto"/>
              <w:ind w:leftChars="100" w:left="210"/>
              <w:textAlignment w:val="baseline"/>
              <w:rPr>
                <w:rFonts w:ascii="ＭＳ 明朝" w:hAnsi="ＭＳ 明朝" w:cs="ＭＳ 明朝"/>
                <w:color w:val="000000"/>
                <w:spacing w:val="-8"/>
                <w:kern w:val="0"/>
                <w:sz w:val="22"/>
              </w:rPr>
            </w:pPr>
            <w:r w:rsidRPr="00B02F69">
              <w:rPr>
                <w:rFonts w:ascii="ＭＳ 明朝" w:hAnsi="ＭＳ 明朝" w:cs="ＭＳ 明朝" w:hint="eastAsia"/>
                <w:color w:val="000000"/>
                <w:spacing w:val="-8"/>
                <w:kern w:val="0"/>
                <w:sz w:val="22"/>
              </w:rPr>
              <w:t>（休暇の計画的な取得促進、リフレッシュ休暇・誕生日休暇の設定　等）</w:t>
            </w:r>
          </w:p>
          <w:p w14:paraId="398D43B2" w14:textId="77777777" w:rsidR="00922280" w:rsidRPr="00B02F69" w:rsidRDefault="00922280" w:rsidP="0037623E">
            <w:pPr>
              <w:overflowPunct w:val="0"/>
              <w:adjustRightInd w:val="0"/>
              <w:spacing w:line="276" w:lineRule="auto"/>
              <w:ind w:left="220" w:hangingChars="100" w:hanging="220"/>
              <w:textAlignment w:val="baseline"/>
              <w:rPr>
                <w:rFonts w:ascii="ＭＳ 明朝" w:hAnsi="ＭＳ 明朝" w:cs="ＭＳ 明朝"/>
                <w:color w:val="000000"/>
                <w:kern w:val="0"/>
                <w:sz w:val="22"/>
              </w:rPr>
            </w:pPr>
            <w:r w:rsidRPr="00B02F69">
              <w:rPr>
                <w:rFonts w:ascii="ＭＳ 明朝" w:hAnsi="ＭＳ 明朝" w:cs="ＭＳ 明朝" w:hint="eastAsia"/>
                <w:color w:val="000000"/>
                <w:kern w:val="0"/>
                <w:sz w:val="22"/>
              </w:rPr>
              <w:t>・　出産後の復帰に関する取組み（職場復帰プログラムの策定(復職前面談・研修の実施など)、施設内保育所の設置　等）</w:t>
            </w:r>
          </w:p>
          <w:p w14:paraId="7B6AE571" w14:textId="77777777" w:rsidR="00922280" w:rsidRPr="00B02F69" w:rsidRDefault="00922280" w:rsidP="0037623E">
            <w:pPr>
              <w:overflowPunct w:val="0"/>
              <w:adjustRightInd w:val="0"/>
              <w:spacing w:line="276" w:lineRule="auto"/>
              <w:ind w:left="220" w:hangingChars="100" w:hanging="220"/>
              <w:textAlignment w:val="baseline"/>
              <w:rPr>
                <w:rFonts w:ascii="ＭＳ 明朝" w:hAnsi="ＭＳ 明朝" w:cs="ＭＳ 明朝"/>
                <w:color w:val="000000"/>
                <w:kern w:val="0"/>
                <w:sz w:val="22"/>
              </w:rPr>
            </w:pPr>
            <w:r w:rsidRPr="00B02F69">
              <w:rPr>
                <w:rFonts w:ascii="ＭＳ 明朝" w:hAnsi="ＭＳ 明朝" w:cs="ＭＳ 明朝" w:hint="eastAsia"/>
                <w:color w:val="000000"/>
                <w:kern w:val="0"/>
                <w:sz w:val="22"/>
              </w:rPr>
              <w:t>・　育児、介護を両立できる取組み（看護休暇・介護休暇の設定、柔軟な勤務制度、学校行事参加のための特別休暇制度　等）</w:t>
            </w:r>
          </w:p>
          <w:p w14:paraId="4EF121D3" w14:textId="77777777" w:rsidR="00922280" w:rsidRPr="00B02F69" w:rsidRDefault="00922280" w:rsidP="0037623E">
            <w:pPr>
              <w:overflowPunct w:val="0"/>
              <w:adjustRightInd w:val="0"/>
              <w:spacing w:line="276" w:lineRule="auto"/>
              <w:ind w:left="220" w:hangingChars="100" w:hanging="220"/>
              <w:textAlignment w:val="baseline"/>
              <w:rPr>
                <w:rFonts w:ascii="ＭＳ 明朝" w:hAnsi="ＭＳ 明朝" w:cs="ＭＳ 明朝"/>
                <w:color w:val="000000"/>
                <w:kern w:val="0"/>
                <w:sz w:val="22"/>
              </w:rPr>
            </w:pPr>
            <w:r w:rsidRPr="00B02F69">
              <w:rPr>
                <w:rFonts w:ascii="ＭＳ 明朝" w:hAnsi="ＭＳ 明朝" w:cs="ＭＳ 明朝" w:hint="eastAsia"/>
                <w:color w:val="000000"/>
                <w:kern w:val="0"/>
                <w:sz w:val="22"/>
              </w:rPr>
              <w:t>・　健康管理に関する取組み（健康相談体制の整備、メンタルヘルス対策、職員の腰痛対策を含む負担軽減のための介護ロボット等の導入　等）</w:t>
            </w:r>
          </w:p>
          <w:p w14:paraId="13AB8C93" w14:textId="77777777" w:rsidR="00922280" w:rsidRPr="00B02F69" w:rsidRDefault="00922280" w:rsidP="0037623E">
            <w:pPr>
              <w:overflowPunct w:val="0"/>
              <w:adjustRightInd w:val="0"/>
              <w:spacing w:line="276" w:lineRule="auto"/>
              <w:textAlignment w:val="baseline"/>
              <w:rPr>
                <w:rFonts w:ascii="ＭＳ 明朝" w:hAnsi="ＭＳ 明朝" w:cs="ＭＳ 明朝"/>
                <w:color w:val="000000"/>
                <w:kern w:val="0"/>
                <w:sz w:val="22"/>
              </w:rPr>
            </w:pPr>
            <w:r w:rsidRPr="00B02F69">
              <w:rPr>
                <w:rFonts w:ascii="ＭＳ 明朝" w:hAnsi="ＭＳ 明朝" w:cs="ＭＳ 明朝" w:hint="eastAsia"/>
                <w:color w:val="000000"/>
                <w:kern w:val="0"/>
                <w:sz w:val="22"/>
              </w:rPr>
              <w:t>・　パワーハラスメントの相談体制の整備</w:t>
            </w:r>
          </w:p>
          <w:p w14:paraId="373C8C9D" w14:textId="77777777" w:rsidR="00922280" w:rsidRPr="00B02F69" w:rsidRDefault="00922280" w:rsidP="0037623E">
            <w:pPr>
              <w:overflowPunct w:val="0"/>
              <w:adjustRightInd w:val="0"/>
              <w:spacing w:line="276" w:lineRule="auto"/>
              <w:textAlignment w:val="baseline"/>
              <w:rPr>
                <w:rFonts w:ascii="ＭＳ 明朝" w:hAnsi="ＭＳ 明朝" w:cs="ＭＳ 明朝"/>
                <w:color w:val="000000"/>
                <w:kern w:val="0"/>
                <w:sz w:val="22"/>
              </w:rPr>
            </w:pPr>
            <w:r w:rsidRPr="00B02F69">
              <w:rPr>
                <w:rFonts w:ascii="ＭＳ 明朝" w:hAnsi="ＭＳ 明朝" w:cs="ＭＳ 明朝" w:hint="eastAsia"/>
                <w:color w:val="000000"/>
                <w:kern w:val="0"/>
                <w:sz w:val="22"/>
              </w:rPr>
              <w:t>・　ICT等の活用による職員の負担軽減や業務省力化</w:t>
            </w:r>
          </w:p>
          <w:p w14:paraId="28EB3921" w14:textId="77777777" w:rsidR="00922280" w:rsidRPr="00B02F69" w:rsidRDefault="00922280" w:rsidP="0037623E">
            <w:pPr>
              <w:overflowPunct w:val="0"/>
              <w:adjustRightInd w:val="0"/>
              <w:spacing w:line="276" w:lineRule="auto"/>
              <w:textAlignment w:val="baseline"/>
              <w:rPr>
                <w:rFonts w:ascii="ＭＳ 明朝" w:hAnsi="ＭＳ 明朝" w:cs="ＭＳ 明朝"/>
                <w:color w:val="000000"/>
                <w:kern w:val="0"/>
                <w:sz w:val="22"/>
              </w:rPr>
            </w:pPr>
            <w:r w:rsidRPr="00B02F69">
              <w:rPr>
                <w:rFonts w:ascii="ＭＳ 明朝" w:hAnsi="ＭＳ 明朝" w:cs="ＭＳ 明朝" w:hint="eastAsia"/>
                <w:color w:val="000000"/>
                <w:kern w:val="0"/>
                <w:sz w:val="22"/>
              </w:rPr>
              <w:t>等</w:t>
            </w:r>
          </w:p>
        </w:tc>
      </w:tr>
      <w:tr w:rsidR="00922280" w:rsidRPr="00B02F69" w14:paraId="1EA6E581" w14:textId="77777777" w:rsidTr="0037623E">
        <w:trPr>
          <w:trHeight w:val="1685"/>
        </w:trPr>
        <w:tc>
          <w:tcPr>
            <w:tcW w:w="2410" w:type="dxa"/>
          </w:tcPr>
          <w:p w14:paraId="63D80A37" w14:textId="77777777" w:rsidR="00922280" w:rsidRPr="00B02F69" w:rsidRDefault="00922280" w:rsidP="0037623E">
            <w:pPr>
              <w:ind w:left="220" w:hangingChars="100" w:hanging="220"/>
              <w:rPr>
                <w:rFonts w:ascii="ＭＳ 明朝" w:hAnsi="ＭＳ 明朝"/>
                <w:color w:val="000000"/>
                <w:sz w:val="22"/>
              </w:rPr>
            </w:pPr>
            <w:r>
              <w:rPr>
                <w:rFonts w:ascii="ＭＳ 明朝" w:hAnsi="ＭＳ 明朝" w:hint="eastAsia"/>
                <w:color w:val="000000"/>
                <w:sz w:val="22"/>
              </w:rPr>
              <w:lastRenderedPageBreak/>
              <w:t>３</w:t>
            </w:r>
            <w:r w:rsidRPr="00B02F69">
              <w:rPr>
                <w:rFonts w:ascii="ＭＳ 明朝" w:hAnsi="ＭＳ 明朝" w:hint="eastAsia"/>
                <w:color w:val="000000"/>
                <w:sz w:val="22"/>
              </w:rPr>
              <w:t xml:space="preserve">　その他、職員の離職防止に向けた取組み</w:t>
            </w:r>
          </w:p>
        </w:tc>
        <w:tc>
          <w:tcPr>
            <w:tcW w:w="7333" w:type="dxa"/>
          </w:tcPr>
          <w:p w14:paraId="720CC1D6" w14:textId="77777777" w:rsidR="00922280" w:rsidRPr="00B02F69" w:rsidRDefault="00922280" w:rsidP="0037623E">
            <w:pPr>
              <w:overflowPunct w:val="0"/>
              <w:adjustRightInd w:val="0"/>
              <w:spacing w:line="276" w:lineRule="auto"/>
              <w:textAlignment w:val="baseline"/>
              <w:rPr>
                <w:rFonts w:ascii="ＭＳ 明朝" w:hAnsi="ＭＳ 明朝" w:cs="ＭＳ 明朝"/>
                <w:color w:val="000000"/>
                <w:kern w:val="0"/>
                <w:sz w:val="22"/>
              </w:rPr>
            </w:pPr>
            <w:r w:rsidRPr="00B02F69">
              <w:rPr>
                <w:rFonts w:ascii="ＭＳ 明朝" w:hAnsi="ＭＳ 明朝" w:cs="ＭＳ 明朝" w:hint="eastAsia"/>
                <w:color w:val="000000"/>
                <w:kern w:val="0"/>
                <w:sz w:val="22"/>
              </w:rPr>
              <w:t>・　職員提案制度の実施</w:t>
            </w:r>
          </w:p>
          <w:p w14:paraId="6E75111F" w14:textId="77777777" w:rsidR="00922280" w:rsidRPr="00B02F69" w:rsidRDefault="00922280" w:rsidP="0037623E">
            <w:pPr>
              <w:overflowPunct w:val="0"/>
              <w:adjustRightInd w:val="0"/>
              <w:spacing w:line="276" w:lineRule="auto"/>
              <w:textAlignment w:val="baseline"/>
              <w:rPr>
                <w:rFonts w:ascii="ＭＳ 明朝" w:hAnsi="ＭＳ 明朝" w:cs="ＭＳ 明朝"/>
                <w:color w:val="000000"/>
                <w:kern w:val="0"/>
                <w:sz w:val="22"/>
              </w:rPr>
            </w:pPr>
            <w:r w:rsidRPr="00B02F69">
              <w:rPr>
                <w:rFonts w:ascii="ＭＳ 明朝" w:hAnsi="ＭＳ 明朝" w:cs="ＭＳ 明朝" w:hint="eastAsia"/>
                <w:color w:val="000000"/>
                <w:kern w:val="0"/>
                <w:sz w:val="22"/>
              </w:rPr>
              <w:t>・　表彰の実施（優秀職員、５年勤続、１０年勤続　等）</w:t>
            </w:r>
          </w:p>
          <w:p w14:paraId="1C1EBF23" w14:textId="77777777" w:rsidR="00922280" w:rsidRPr="00B02F69" w:rsidRDefault="00922280" w:rsidP="0037623E">
            <w:pPr>
              <w:overflowPunct w:val="0"/>
              <w:adjustRightInd w:val="0"/>
              <w:spacing w:line="276" w:lineRule="auto"/>
              <w:textAlignment w:val="baseline"/>
              <w:rPr>
                <w:rFonts w:ascii="ＭＳ 明朝" w:hAnsi="ＭＳ 明朝" w:cs="ＭＳ 明朝"/>
                <w:color w:val="000000"/>
                <w:kern w:val="0"/>
                <w:sz w:val="22"/>
              </w:rPr>
            </w:pPr>
            <w:r w:rsidRPr="00B02F69">
              <w:rPr>
                <w:rFonts w:ascii="ＭＳ 明朝" w:hAnsi="ＭＳ 明朝" w:cs="ＭＳ 明朝" w:hint="eastAsia"/>
                <w:color w:val="000000"/>
                <w:kern w:val="0"/>
                <w:sz w:val="22"/>
              </w:rPr>
              <w:t>・　結婚祝い金・見舞金・出産祝金等の給付金制度の充実</w:t>
            </w:r>
          </w:p>
          <w:p w14:paraId="62975257" w14:textId="77777777" w:rsidR="00922280" w:rsidRPr="00B02F69" w:rsidRDefault="00922280" w:rsidP="0037623E">
            <w:pPr>
              <w:spacing w:line="276" w:lineRule="auto"/>
              <w:rPr>
                <w:rFonts w:ascii="ＭＳ 明朝" w:hAnsi="ＭＳ 明朝" w:cs="ＭＳ 明朝"/>
                <w:color w:val="000000"/>
                <w:kern w:val="0"/>
                <w:sz w:val="22"/>
              </w:rPr>
            </w:pPr>
            <w:r w:rsidRPr="00B02F69">
              <w:rPr>
                <w:rFonts w:ascii="ＭＳ 明朝" w:hAnsi="ＭＳ 明朝" w:cs="ＭＳ 明朝" w:hint="eastAsia"/>
                <w:color w:val="000000"/>
                <w:kern w:val="0"/>
                <w:sz w:val="22"/>
              </w:rPr>
              <w:t>・　職員によるサークル活動・自主勉強会への支援</w:t>
            </w:r>
          </w:p>
          <w:p w14:paraId="623ECF63" w14:textId="77777777" w:rsidR="00922280" w:rsidRPr="00B02F69" w:rsidRDefault="00922280" w:rsidP="0037623E">
            <w:pPr>
              <w:spacing w:line="276" w:lineRule="auto"/>
              <w:rPr>
                <w:rFonts w:ascii="ＭＳ 明朝" w:hAnsi="ＭＳ 明朝" w:cs="ＭＳ 明朝"/>
                <w:color w:val="000000"/>
                <w:kern w:val="0"/>
                <w:sz w:val="22"/>
              </w:rPr>
            </w:pPr>
            <w:r w:rsidRPr="00B02F69">
              <w:rPr>
                <w:rFonts w:ascii="ＭＳ 明朝" w:hAnsi="ＭＳ 明朝" w:cs="ＭＳ 明朝" w:hint="eastAsia"/>
                <w:color w:val="000000"/>
                <w:kern w:val="0"/>
                <w:sz w:val="22"/>
              </w:rPr>
              <w:t>等</w:t>
            </w:r>
          </w:p>
        </w:tc>
      </w:tr>
    </w:tbl>
    <w:p w14:paraId="66974A1D" w14:textId="5C1CFEA7" w:rsidR="00922280" w:rsidRPr="00443F0A" w:rsidRDefault="00922280" w:rsidP="00922280">
      <w:pPr>
        <w:widowControl/>
        <w:jc w:val="left"/>
        <w:rPr>
          <w:rFonts w:ascii="ＭＳ 明朝" w:hAnsi="ＭＳ 明朝" w:cs="ＭＳ ゴシック"/>
          <w:kern w:val="0"/>
          <w:sz w:val="22"/>
        </w:rPr>
      </w:pPr>
    </w:p>
    <w:p w14:paraId="55033724" w14:textId="5FCC5979" w:rsidR="00922280" w:rsidRPr="00ED1350" w:rsidRDefault="00922280" w:rsidP="00922280">
      <w:pPr>
        <w:ind w:firstLineChars="100" w:firstLine="220"/>
        <w:rPr>
          <w:rFonts w:ascii="ＭＳ 明朝" w:hAnsi="ＭＳ 明朝"/>
          <w:sz w:val="22"/>
        </w:rPr>
      </w:pPr>
      <w:r>
        <w:rPr>
          <w:rFonts w:ascii="ＭＳ 明朝" w:hAnsi="ＭＳ 明朝" w:hint="eastAsia"/>
          <w:sz w:val="22"/>
        </w:rPr>
        <w:t>※</w:t>
      </w:r>
      <w:r w:rsidRPr="00ED1350">
        <w:rPr>
          <w:rFonts w:ascii="ＭＳ 明朝" w:hAnsi="ＭＳ 明朝" w:hint="eastAsia"/>
          <w:sz w:val="22"/>
        </w:rPr>
        <w:t>各部門の表に示されている具体的な事例が表彰対象候補（例）となります。</w:t>
      </w:r>
    </w:p>
    <w:p w14:paraId="77673C89" w14:textId="2B26D2AD" w:rsidR="00922280" w:rsidRPr="00ED1350" w:rsidRDefault="00922280" w:rsidP="00922280">
      <w:pPr>
        <w:ind w:leftChars="100" w:left="210" w:firstLineChars="100" w:firstLine="220"/>
        <w:rPr>
          <w:rFonts w:ascii="ＭＳ 明朝" w:hAnsi="ＭＳ 明朝"/>
          <w:sz w:val="22"/>
        </w:rPr>
      </w:pPr>
      <w:r w:rsidRPr="00ED1350">
        <w:rPr>
          <w:rFonts w:ascii="ＭＳ 明朝" w:hAnsi="ＭＳ 明朝" w:hint="eastAsia"/>
          <w:sz w:val="22"/>
        </w:rPr>
        <w:t>過去に、表彰を受けたことがある事業所につきましても、過去に受賞した部門と異なる部門は表彰対象となります。</w:t>
      </w:r>
    </w:p>
    <w:p w14:paraId="4E8A5984" w14:textId="77777777" w:rsidR="00922280" w:rsidRPr="00ED1350" w:rsidRDefault="00922280" w:rsidP="00922280">
      <w:pPr>
        <w:ind w:leftChars="100" w:left="210" w:firstLineChars="100" w:firstLine="220"/>
        <w:rPr>
          <w:rFonts w:ascii="ＭＳ 明朝" w:hAnsi="ＭＳ 明朝"/>
          <w:sz w:val="22"/>
        </w:rPr>
      </w:pPr>
      <w:r w:rsidRPr="00ED1350">
        <w:rPr>
          <w:rFonts w:ascii="ＭＳ 明朝" w:hAnsi="ＭＳ 明朝" w:hint="eastAsia"/>
          <w:sz w:val="22"/>
        </w:rPr>
        <w:t>また、同部門であっても、過去に表彰を受けた取組みと異なる取組みについては表彰対象となります。</w:t>
      </w:r>
    </w:p>
    <w:p w14:paraId="3EC8AB70" w14:textId="6FCF8384" w:rsidR="00062A81" w:rsidRDefault="00062A81" w:rsidP="00F63146">
      <w:pPr>
        <w:pStyle w:val="Default"/>
        <w:rPr>
          <w:rFonts w:ascii="ＭＳ 明朝" w:hAnsi="ＭＳ 明朝" w:cs="ＭＳ ゴシック" w:hint="eastAsia"/>
          <w:color w:val="auto"/>
          <w:sz w:val="22"/>
          <w:szCs w:val="22"/>
        </w:rPr>
      </w:pPr>
    </w:p>
    <w:p w14:paraId="5AD83EB2" w14:textId="77777777" w:rsidR="00062A81" w:rsidRPr="006717EF" w:rsidRDefault="00062A81" w:rsidP="00F63146">
      <w:pPr>
        <w:pStyle w:val="Default"/>
        <w:rPr>
          <w:rFonts w:ascii="ＭＳ 明朝" w:hAnsi="ＭＳ 明朝" w:cs="ＭＳ ゴシック"/>
          <w:color w:val="auto"/>
          <w:sz w:val="22"/>
          <w:szCs w:val="22"/>
        </w:rPr>
      </w:pPr>
    </w:p>
    <w:p w14:paraId="73989E4D" w14:textId="77777777" w:rsidR="00E43638" w:rsidRPr="00ED1350" w:rsidRDefault="008F7684" w:rsidP="005223BF">
      <w:pPr>
        <w:pStyle w:val="Default"/>
        <w:rPr>
          <w:rFonts w:ascii="ＭＳ ゴシック" w:eastAsia="ＭＳ ゴシック" w:hAnsi="ＭＳ ゴシック"/>
          <w:color w:val="auto"/>
          <w:sz w:val="26"/>
          <w:szCs w:val="26"/>
          <w:u w:val="single"/>
        </w:rPr>
      </w:pPr>
      <w:r w:rsidRPr="00ED1350">
        <w:rPr>
          <w:rFonts w:ascii="ＭＳ ゴシック" w:eastAsia="ＭＳ ゴシック" w:hAnsi="ＭＳ ゴシック" w:hint="eastAsia"/>
          <w:color w:val="auto"/>
          <w:sz w:val="26"/>
          <w:szCs w:val="26"/>
          <w:u w:val="single"/>
        </w:rPr>
        <w:t>４</w:t>
      </w:r>
      <w:r w:rsidR="00620399" w:rsidRPr="00ED1350">
        <w:rPr>
          <w:rFonts w:ascii="ＭＳ ゴシック" w:eastAsia="ＭＳ ゴシック" w:hAnsi="ＭＳ ゴシック" w:hint="eastAsia"/>
          <w:color w:val="auto"/>
          <w:sz w:val="26"/>
          <w:szCs w:val="26"/>
          <w:u w:val="single"/>
        </w:rPr>
        <w:t xml:space="preserve">　</w:t>
      </w:r>
      <w:r w:rsidR="00E43638" w:rsidRPr="00ED1350">
        <w:rPr>
          <w:rFonts w:ascii="ＭＳ ゴシック" w:eastAsia="ＭＳ ゴシック" w:hAnsi="ＭＳ ゴシック"/>
          <w:color w:val="auto"/>
          <w:sz w:val="26"/>
          <w:szCs w:val="26"/>
          <w:u w:val="single"/>
        </w:rPr>
        <w:t>応募期間と応募方法</w:t>
      </w:r>
    </w:p>
    <w:p w14:paraId="40FDDCD8" w14:textId="77777777" w:rsidR="00972524" w:rsidRPr="00ED1350" w:rsidRDefault="00972524" w:rsidP="00972524">
      <w:pPr>
        <w:pStyle w:val="Default"/>
        <w:spacing w:line="60" w:lineRule="exact"/>
        <w:rPr>
          <w:rFonts w:ascii="ＭＳ ゴシック" w:eastAsia="ＭＳ ゴシック" w:hAnsi="ＭＳ ゴシック"/>
          <w:color w:val="auto"/>
          <w:sz w:val="26"/>
          <w:szCs w:val="26"/>
          <w:u w:val="single"/>
        </w:rPr>
      </w:pPr>
    </w:p>
    <w:p w14:paraId="660E2175" w14:textId="77777777" w:rsidR="00E43638" w:rsidRPr="007557A1" w:rsidRDefault="00620399" w:rsidP="00E43638">
      <w:pPr>
        <w:pStyle w:val="Default"/>
        <w:rPr>
          <w:rFonts w:ascii="ＭＳ ゴシック" w:eastAsia="ＭＳ ゴシック" w:hAnsi="ＭＳ ゴシック" w:cs="ＭＳ ゴシック"/>
          <w:color w:val="auto"/>
          <w:szCs w:val="22"/>
        </w:rPr>
      </w:pPr>
      <w:r w:rsidRPr="00ED1350">
        <w:rPr>
          <w:rFonts w:ascii="ＭＳ ゴシック" w:eastAsia="ＭＳ ゴシック" w:hAnsi="ＭＳ ゴシック" w:cs="ＭＳ ゴシック" w:hint="eastAsia"/>
          <w:color w:val="auto"/>
          <w:szCs w:val="22"/>
        </w:rPr>
        <w:t>（１）</w:t>
      </w:r>
      <w:r w:rsidR="00E43638" w:rsidRPr="007557A1">
        <w:rPr>
          <w:rFonts w:ascii="ＭＳ ゴシック" w:eastAsia="ＭＳ ゴシック" w:hAnsi="ＭＳ ゴシック" w:cs="ＭＳ ゴシック" w:hint="eastAsia"/>
          <w:color w:val="auto"/>
          <w:szCs w:val="22"/>
        </w:rPr>
        <w:t>応募期間</w:t>
      </w:r>
    </w:p>
    <w:p w14:paraId="47268149" w14:textId="12C61C2A" w:rsidR="007D5001" w:rsidRPr="00ED1350" w:rsidRDefault="009A4A5F" w:rsidP="002A12D7">
      <w:pPr>
        <w:pStyle w:val="Default"/>
        <w:ind w:leftChars="200" w:left="420" w:firstLineChars="100" w:firstLine="220"/>
        <w:rPr>
          <w:rFonts w:ascii="ＭＳ 明朝" w:hAnsi="ＭＳ 明朝" w:cs="ＭＳ ゴシック"/>
          <w:color w:val="auto"/>
          <w:sz w:val="22"/>
          <w:szCs w:val="22"/>
        </w:rPr>
      </w:pPr>
      <w:r>
        <w:rPr>
          <w:rFonts w:ascii="ＭＳ 明朝" w:hAnsi="ＭＳ 明朝" w:cs="ＭＳ ゴシック" w:hint="eastAsia"/>
          <w:color w:val="auto"/>
          <w:sz w:val="22"/>
          <w:szCs w:val="22"/>
        </w:rPr>
        <w:t>令和６</w:t>
      </w:r>
      <w:r w:rsidR="00620399" w:rsidRPr="007557A1">
        <w:rPr>
          <w:rFonts w:ascii="ＭＳ 明朝" w:hAnsi="ＭＳ 明朝" w:cs="ＭＳ ゴシック"/>
          <w:color w:val="auto"/>
          <w:sz w:val="22"/>
          <w:szCs w:val="22"/>
        </w:rPr>
        <w:t>年</w:t>
      </w:r>
      <w:r w:rsidR="00146024">
        <w:rPr>
          <w:rFonts w:ascii="ＭＳ 明朝" w:hAnsi="ＭＳ 明朝" w:cs="ＭＳ ゴシック" w:hint="eastAsia"/>
          <w:color w:val="auto"/>
          <w:sz w:val="22"/>
          <w:szCs w:val="22"/>
        </w:rPr>
        <w:t>10</w:t>
      </w:r>
      <w:r w:rsidR="00620399" w:rsidRPr="007557A1">
        <w:rPr>
          <w:rFonts w:ascii="ＭＳ 明朝" w:hAnsi="ＭＳ 明朝" w:cs="ＭＳ ゴシック"/>
          <w:color w:val="auto"/>
          <w:sz w:val="22"/>
          <w:szCs w:val="22"/>
        </w:rPr>
        <w:t>月</w:t>
      </w:r>
      <w:r w:rsidR="00146024">
        <w:rPr>
          <w:rFonts w:ascii="ＭＳ 明朝" w:hAnsi="ＭＳ 明朝" w:cs="ＭＳ ゴシック" w:hint="eastAsia"/>
          <w:color w:val="auto"/>
          <w:sz w:val="22"/>
          <w:szCs w:val="22"/>
        </w:rPr>
        <w:t>９</w:t>
      </w:r>
      <w:r w:rsidR="00620399" w:rsidRPr="007557A1">
        <w:rPr>
          <w:rFonts w:ascii="ＭＳ 明朝" w:hAnsi="ＭＳ 明朝" w:cs="ＭＳ ゴシック"/>
          <w:color w:val="auto"/>
          <w:sz w:val="22"/>
          <w:szCs w:val="22"/>
        </w:rPr>
        <w:t>日（</w:t>
      </w:r>
      <w:r w:rsidR="00146024">
        <w:rPr>
          <w:rFonts w:ascii="ＭＳ 明朝" w:hAnsi="ＭＳ 明朝" w:cs="ＭＳ ゴシック" w:hint="eastAsia"/>
          <w:color w:val="auto"/>
          <w:sz w:val="22"/>
          <w:szCs w:val="22"/>
        </w:rPr>
        <w:t>水</w:t>
      </w:r>
      <w:r w:rsidR="00620399" w:rsidRPr="007557A1">
        <w:rPr>
          <w:rFonts w:ascii="ＭＳ 明朝" w:hAnsi="ＭＳ 明朝" w:cs="ＭＳ ゴシック"/>
          <w:color w:val="auto"/>
          <w:sz w:val="22"/>
          <w:szCs w:val="22"/>
        </w:rPr>
        <w:t>）～</w:t>
      </w:r>
      <w:r w:rsidR="00146024">
        <w:rPr>
          <w:rFonts w:ascii="ＭＳ 明朝" w:hAnsi="ＭＳ 明朝" w:cs="ＭＳ ゴシック" w:hint="eastAsia"/>
          <w:color w:val="auto"/>
          <w:sz w:val="22"/>
          <w:szCs w:val="22"/>
          <w:u w:val="single"/>
        </w:rPr>
        <w:t>11</w:t>
      </w:r>
      <w:r w:rsidR="00620399" w:rsidRPr="007557A1">
        <w:rPr>
          <w:rFonts w:ascii="ＭＳ 明朝" w:hAnsi="ＭＳ 明朝" w:cs="ＭＳ ゴシック"/>
          <w:color w:val="auto"/>
          <w:sz w:val="22"/>
          <w:szCs w:val="22"/>
          <w:u w:val="single"/>
        </w:rPr>
        <w:t>月</w:t>
      </w:r>
      <w:r w:rsidR="00146024">
        <w:rPr>
          <w:rFonts w:ascii="ＭＳ 明朝" w:hAnsi="ＭＳ 明朝" w:cs="ＭＳ ゴシック" w:hint="eastAsia"/>
          <w:color w:val="auto"/>
          <w:sz w:val="22"/>
          <w:szCs w:val="22"/>
          <w:u w:val="single"/>
        </w:rPr>
        <w:t>６</w:t>
      </w:r>
      <w:r w:rsidR="00620399" w:rsidRPr="007557A1">
        <w:rPr>
          <w:rFonts w:ascii="ＭＳ 明朝" w:hAnsi="ＭＳ 明朝" w:cs="ＭＳ ゴシック"/>
          <w:color w:val="auto"/>
          <w:sz w:val="22"/>
          <w:szCs w:val="22"/>
          <w:u w:val="single"/>
        </w:rPr>
        <w:t>日（</w:t>
      </w:r>
      <w:r w:rsidR="00146024">
        <w:rPr>
          <w:rFonts w:ascii="ＭＳ 明朝" w:hAnsi="ＭＳ 明朝" w:cs="ＭＳ ゴシック" w:hint="eastAsia"/>
          <w:color w:val="auto"/>
          <w:sz w:val="22"/>
          <w:szCs w:val="22"/>
          <w:u w:val="single"/>
        </w:rPr>
        <w:t>水</w:t>
      </w:r>
      <w:r w:rsidR="00E43638" w:rsidRPr="007557A1">
        <w:rPr>
          <w:rFonts w:ascii="ＭＳ 明朝" w:hAnsi="ＭＳ 明朝" w:cs="ＭＳ ゴシック"/>
          <w:color w:val="auto"/>
          <w:sz w:val="22"/>
          <w:szCs w:val="22"/>
          <w:u w:val="single"/>
        </w:rPr>
        <w:t>）</w:t>
      </w:r>
      <w:r w:rsidR="00146024" w:rsidRPr="00146024">
        <w:rPr>
          <w:rFonts w:ascii="ＭＳ 明朝" w:hAnsi="ＭＳ 明朝" w:cs="ＭＳ ゴシック" w:hint="eastAsia"/>
          <w:color w:val="auto"/>
          <w:sz w:val="22"/>
          <w:szCs w:val="22"/>
        </w:rPr>
        <w:t xml:space="preserve">　</w:t>
      </w:r>
      <w:r w:rsidR="00BE398D" w:rsidRPr="00ED1350">
        <w:rPr>
          <w:rFonts w:ascii="ＭＳ 明朝" w:hAnsi="ＭＳ 明朝" w:cs="ＭＳ ゴシック"/>
          <w:color w:val="auto"/>
          <w:sz w:val="22"/>
          <w:szCs w:val="22"/>
          <w:u w:val="single"/>
        </w:rPr>
        <w:t>郵送の場合</w:t>
      </w:r>
      <w:r w:rsidR="00BE398D" w:rsidRPr="00ED1350">
        <w:rPr>
          <w:rFonts w:ascii="ＭＳ 明朝" w:hAnsi="ＭＳ 明朝" w:cs="ＭＳ ゴシック" w:hint="eastAsia"/>
          <w:color w:val="auto"/>
          <w:sz w:val="22"/>
          <w:szCs w:val="22"/>
          <w:u w:val="single"/>
        </w:rPr>
        <w:t>は必着</w:t>
      </w:r>
      <w:r w:rsidR="00BE398D" w:rsidRPr="00ED1350">
        <w:rPr>
          <w:rFonts w:ascii="ＭＳ 明朝" w:hAnsi="ＭＳ 明朝" w:cs="ＭＳ ゴシック" w:hint="eastAsia"/>
          <w:color w:val="auto"/>
          <w:sz w:val="22"/>
          <w:szCs w:val="22"/>
        </w:rPr>
        <w:t>です</w:t>
      </w:r>
      <w:r w:rsidR="002F6E60" w:rsidRPr="00ED1350">
        <w:rPr>
          <w:rFonts w:ascii="ＭＳ 明朝" w:hAnsi="ＭＳ 明朝" w:cs="ＭＳ ゴシック" w:hint="eastAsia"/>
          <w:color w:val="auto"/>
          <w:sz w:val="22"/>
          <w:szCs w:val="22"/>
        </w:rPr>
        <w:t>。</w:t>
      </w:r>
    </w:p>
    <w:p w14:paraId="2B3AAA0F" w14:textId="77777777" w:rsidR="00E43638" w:rsidRPr="00ED1350" w:rsidRDefault="00620399" w:rsidP="00E43638">
      <w:pPr>
        <w:pStyle w:val="Default"/>
        <w:rPr>
          <w:rFonts w:ascii="ＭＳ ゴシック" w:eastAsia="ＭＳ ゴシック" w:hAnsi="ＭＳ ゴシック" w:cs="ＭＳ ゴシック"/>
          <w:color w:val="auto"/>
          <w:szCs w:val="22"/>
        </w:rPr>
      </w:pPr>
      <w:r w:rsidRPr="00ED1350">
        <w:rPr>
          <w:rFonts w:ascii="ＭＳ ゴシック" w:eastAsia="ＭＳ ゴシック" w:hAnsi="ＭＳ ゴシック" w:cs="ＭＳ ゴシック" w:hint="eastAsia"/>
          <w:color w:val="auto"/>
          <w:szCs w:val="22"/>
        </w:rPr>
        <w:t>（２）</w:t>
      </w:r>
      <w:r w:rsidR="00E43638" w:rsidRPr="00ED1350">
        <w:rPr>
          <w:rFonts w:ascii="ＭＳ ゴシック" w:eastAsia="ＭＳ ゴシック" w:hAnsi="ＭＳ ゴシック" w:cs="ＭＳ ゴシック" w:hint="eastAsia"/>
          <w:color w:val="auto"/>
          <w:szCs w:val="22"/>
        </w:rPr>
        <w:t>応募方法</w:t>
      </w:r>
    </w:p>
    <w:p w14:paraId="049AC171" w14:textId="2D351A62" w:rsidR="00E43638" w:rsidRDefault="00D13AA0" w:rsidP="00D13AA0">
      <w:pPr>
        <w:pStyle w:val="Default"/>
        <w:ind w:firstLineChars="300" w:firstLine="66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応募書類</w:t>
      </w:r>
      <w:r w:rsidR="002A12D7">
        <w:rPr>
          <w:rFonts w:ascii="ＭＳ 明朝" w:hAnsi="ＭＳ 明朝" w:cs="ＭＳ ゴシック" w:hint="eastAsia"/>
          <w:color w:val="auto"/>
          <w:sz w:val="22"/>
          <w:szCs w:val="22"/>
        </w:rPr>
        <w:t>は各部門で異なります。</w:t>
      </w:r>
      <w:r w:rsidR="00BE398D" w:rsidRPr="00ED1350">
        <w:rPr>
          <w:rFonts w:ascii="ＭＳ 明朝" w:hAnsi="ＭＳ 明朝" w:cs="ＭＳ ゴシック" w:hint="eastAsia"/>
          <w:color w:val="auto"/>
          <w:sz w:val="22"/>
          <w:szCs w:val="22"/>
        </w:rPr>
        <w:t>応募先へ郵送または持参してください。</w:t>
      </w:r>
    </w:p>
    <w:p w14:paraId="6941FA04" w14:textId="4D4BDD92" w:rsidR="00750137" w:rsidRDefault="00750137" w:rsidP="00D13AA0">
      <w:pPr>
        <w:pStyle w:val="Default"/>
        <w:ind w:firstLineChars="300" w:firstLine="660"/>
        <w:rPr>
          <w:rFonts w:ascii="ＭＳ 明朝" w:hAnsi="ＭＳ 明朝" w:cs="ＭＳ ゴシック"/>
          <w:color w:val="auto"/>
          <w:sz w:val="22"/>
          <w:szCs w:val="22"/>
        </w:rPr>
      </w:pPr>
      <w:r>
        <w:rPr>
          <w:rFonts w:ascii="ＭＳ 明朝" w:hAnsi="ＭＳ 明朝" w:cs="ＭＳ ゴシック" w:hint="eastAsia"/>
          <w:color w:val="auto"/>
          <w:sz w:val="22"/>
          <w:szCs w:val="22"/>
        </w:rPr>
        <w:t>電子メールでのご提出も可能です。下記アドレス宛にご提出ください。</w:t>
      </w:r>
    </w:p>
    <w:p w14:paraId="72801436" w14:textId="6443DADC" w:rsidR="00750137" w:rsidRPr="00750137" w:rsidRDefault="00750137" w:rsidP="00D13AA0">
      <w:pPr>
        <w:pStyle w:val="Default"/>
        <w:ind w:firstLineChars="300" w:firstLine="660"/>
        <w:rPr>
          <w:rFonts w:ascii="ＭＳ 明朝" w:hAnsi="ＭＳ 明朝" w:cs="ＭＳ ゴシック"/>
          <w:color w:val="000000" w:themeColor="text1"/>
          <w:sz w:val="22"/>
          <w:szCs w:val="22"/>
        </w:rPr>
      </w:pPr>
      <w:r>
        <w:rPr>
          <w:rFonts w:ascii="ＭＳ 明朝" w:hAnsi="ＭＳ 明朝" w:cs="ＭＳ ゴシック" w:hint="eastAsia"/>
          <w:color w:val="auto"/>
          <w:sz w:val="22"/>
          <w:szCs w:val="22"/>
        </w:rPr>
        <w:t>メールアドレス：</w:t>
      </w:r>
      <w:r w:rsidR="00BD4B15">
        <w:rPr>
          <w:rFonts w:ascii="Segoe UI" w:hAnsi="Segoe UI" w:cs="Segoe UI"/>
          <w:color w:val="242424"/>
          <w:sz w:val="22"/>
          <w:szCs w:val="22"/>
          <w:shd w:val="clear" w:color="auto" w:fill="FFFFFF"/>
        </w:rPr>
        <w:t>ooe@wel.pref.toyama.jp</w:t>
      </w:r>
      <w:r w:rsidR="00BD4B15" w:rsidRPr="00750137">
        <w:rPr>
          <w:rFonts w:ascii="ＭＳ 明朝" w:hAnsi="ＭＳ 明朝" w:cs="ＭＳ ゴシック"/>
          <w:color w:val="000000" w:themeColor="text1"/>
          <w:sz w:val="22"/>
          <w:szCs w:val="22"/>
        </w:rPr>
        <w:t xml:space="preserve"> </w:t>
      </w:r>
    </w:p>
    <w:p w14:paraId="1ECA11E2" w14:textId="77777777" w:rsidR="00750137" w:rsidRPr="00ED1350" w:rsidRDefault="00750137" w:rsidP="00D13AA0">
      <w:pPr>
        <w:pStyle w:val="Default"/>
        <w:ind w:firstLineChars="300" w:firstLine="660"/>
        <w:rPr>
          <w:rFonts w:ascii="ＭＳ 明朝" w:hAnsi="ＭＳ 明朝" w:cs="ＭＳ ゴシック"/>
          <w:color w:val="auto"/>
          <w:sz w:val="22"/>
          <w:szCs w:val="22"/>
        </w:rPr>
      </w:pPr>
    </w:p>
    <w:p w14:paraId="3FFBC42C" w14:textId="77777777" w:rsidR="00BE398D" w:rsidRPr="00ED1350" w:rsidRDefault="00BE398D" w:rsidP="00311F5A">
      <w:pPr>
        <w:pStyle w:val="Default"/>
        <w:rPr>
          <w:rFonts w:ascii="ＭＳ 明朝" w:hAnsi="ＭＳ 明朝" w:cs="ＭＳ ゴシック"/>
          <w:color w:val="auto"/>
          <w:szCs w:val="22"/>
        </w:rPr>
      </w:pPr>
      <w:r w:rsidRPr="00ED1350">
        <w:rPr>
          <w:rFonts w:ascii="ＭＳ 明朝" w:hAnsi="ＭＳ 明朝" w:cs="ＭＳ ゴシック" w:hint="eastAsia"/>
          <w:color w:val="auto"/>
          <w:sz w:val="22"/>
          <w:szCs w:val="22"/>
        </w:rPr>
        <w:t xml:space="preserve">　</w:t>
      </w:r>
      <w:r w:rsidRPr="00ED1350">
        <w:rPr>
          <w:rFonts w:ascii="ＭＳ 明朝" w:hAnsi="ＭＳ 明朝" w:cs="ＭＳ ゴシック" w:hint="eastAsia"/>
          <w:color w:val="auto"/>
          <w:szCs w:val="22"/>
        </w:rPr>
        <w:t xml:space="preserve">　【</w:t>
      </w:r>
      <w:r w:rsidR="00D13AA0" w:rsidRPr="00ED1350">
        <w:rPr>
          <w:rFonts w:ascii="ＭＳ 明朝" w:hAnsi="ＭＳ 明朝" w:cs="ＭＳ ゴシック" w:hint="eastAsia"/>
          <w:color w:val="auto"/>
          <w:szCs w:val="22"/>
        </w:rPr>
        <w:t>自立支援部門</w:t>
      </w:r>
      <w:r w:rsidRPr="00ED1350">
        <w:rPr>
          <w:rFonts w:ascii="ＭＳ 明朝" w:hAnsi="ＭＳ 明朝" w:cs="ＭＳ ゴシック" w:hint="eastAsia"/>
          <w:color w:val="auto"/>
          <w:szCs w:val="22"/>
        </w:rPr>
        <w:t>】</w:t>
      </w:r>
    </w:p>
    <w:p w14:paraId="7221A4DA" w14:textId="5F896231" w:rsidR="004201E1" w:rsidRDefault="00750137" w:rsidP="00750137">
      <w:pPr>
        <w:pStyle w:val="Default"/>
        <w:ind w:firstLineChars="300" w:firstLine="660"/>
        <w:rPr>
          <w:rFonts w:ascii="ＭＳ 明朝" w:hAnsi="ＭＳ 明朝" w:cs="ＭＳ ゴシック"/>
          <w:color w:val="auto"/>
          <w:sz w:val="22"/>
          <w:szCs w:val="22"/>
        </w:rPr>
      </w:pPr>
      <w:r>
        <w:rPr>
          <w:rFonts w:ascii="ＭＳ 明朝" w:hAnsi="ＭＳ 明朝" w:cs="ＭＳ ゴシック" w:hint="eastAsia"/>
          <w:color w:val="auto"/>
          <w:sz w:val="22"/>
          <w:szCs w:val="22"/>
        </w:rPr>
        <w:t>応募</w:t>
      </w:r>
      <w:r w:rsidR="00BE398D" w:rsidRPr="00ED1350">
        <w:rPr>
          <w:rFonts w:ascii="ＭＳ 明朝" w:hAnsi="ＭＳ 明朝" w:cs="ＭＳ ゴシック" w:hint="eastAsia"/>
          <w:color w:val="auto"/>
          <w:sz w:val="22"/>
          <w:szCs w:val="22"/>
        </w:rPr>
        <w:t>用紙（様式第１号）</w:t>
      </w:r>
    </w:p>
    <w:p w14:paraId="3488D3CF" w14:textId="53C6C8D6" w:rsidR="009A4A5F" w:rsidRDefault="009A4A5F" w:rsidP="009A4A5F">
      <w:pPr>
        <w:pStyle w:val="Default"/>
        <w:ind w:leftChars="300" w:left="630"/>
        <w:rPr>
          <w:rFonts w:ascii="ＭＳ 明朝" w:hAnsi="ＭＳ 明朝" w:cs="ＭＳ ゴシック"/>
          <w:color w:val="auto"/>
          <w:sz w:val="22"/>
          <w:szCs w:val="22"/>
        </w:rPr>
      </w:pPr>
      <w:r>
        <w:rPr>
          <w:rFonts w:ascii="ＭＳ 明朝" w:hAnsi="ＭＳ 明朝" w:cs="ＭＳ ゴシック" w:hint="eastAsia"/>
          <w:color w:val="auto"/>
          <w:sz w:val="22"/>
          <w:szCs w:val="22"/>
        </w:rPr>
        <w:t>※処遇改善加算の対象ではない事業所（加算算定非対象サービスを提供している事業所）は様式第３号も提出ください。</w:t>
      </w:r>
    </w:p>
    <w:p w14:paraId="30578211" w14:textId="77777777" w:rsidR="006A7361" w:rsidRPr="00922280" w:rsidRDefault="006A7361" w:rsidP="004133E6">
      <w:pPr>
        <w:pStyle w:val="Default"/>
        <w:rPr>
          <w:rFonts w:ascii="ＭＳ 明朝" w:hAnsi="ＭＳ 明朝" w:cs="ＭＳ ゴシック"/>
          <w:color w:val="auto"/>
          <w:sz w:val="22"/>
          <w:szCs w:val="22"/>
        </w:rPr>
      </w:pPr>
    </w:p>
    <w:p w14:paraId="4C95DCCA" w14:textId="77777777" w:rsidR="00BE398D" w:rsidRPr="00ED1350" w:rsidRDefault="00BE398D" w:rsidP="00BE398D">
      <w:pPr>
        <w:pStyle w:val="Default"/>
        <w:ind w:firstLineChars="200" w:firstLine="480"/>
        <w:rPr>
          <w:rFonts w:ascii="ＭＳ 明朝" w:hAnsi="ＭＳ 明朝" w:cs="ＭＳ ゴシック"/>
          <w:color w:val="auto"/>
          <w:sz w:val="22"/>
          <w:szCs w:val="22"/>
        </w:rPr>
      </w:pPr>
      <w:r w:rsidRPr="00ED1350">
        <w:rPr>
          <w:rFonts w:ascii="ＭＳ 明朝" w:hAnsi="ＭＳ 明朝" w:cs="ＭＳ ゴシック" w:hint="eastAsia"/>
          <w:color w:val="auto"/>
          <w:szCs w:val="22"/>
        </w:rPr>
        <w:t>【雇用環境部門】</w:t>
      </w:r>
    </w:p>
    <w:p w14:paraId="7FBACBF9" w14:textId="66D62F10" w:rsidR="00B47F55" w:rsidRDefault="00750137" w:rsidP="00750137">
      <w:pPr>
        <w:pStyle w:val="Default"/>
        <w:ind w:firstLineChars="300" w:firstLine="660"/>
        <w:rPr>
          <w:rFonts w:ascii="ＭＳ 明朝" w:hAnsi="ＭＳ 明朝" w:cs="ＭＳ ゴシック"/>
          <w:color w:val="auto"/>
          <w:sz w:val="22"/>
          <w:szCs w:val="22"/>
        </w:rPr>
      </w:pPr>
      <w:r>
        <w:rPr>
          <w:rFonts w:ascii="ＭＳ 明朝" w:hAnsi="ＭＳ 明朝" w:cs="ＭＳ ゴシック" w:hint="eastAsia"/>
          <w:color w:val="auto"/>
          <w:sz w:val="22"/>
          <w:szCs w:val="22"/>
        </w:rPr>
        <w:t>応募</w:t>
      </w:r>
      <w:r w:rsidR="00414307">
        <w:rPr>
          <w:rFonts w:ascii="ＭＳ 明朝" w:hAnsi="ＭＳ 明朝" w:cs="ＭＳ ゴシック" w:hint="eastAsia"/>
          <w:color w:val="auto"/>
          <w:sz w:val="22"/>
          <w:szCs w:val="22"/>
        </w:rPr>
        <w:t>用紙（様式第２</w:t>
      </w:r>
      <w:r w:rsidR="00BE398D" w:rsidRPr="00ED1350">
        <w:rPr>
          <w:rFonts w:ascii="ＭＳ 明朝" w:hAnsi="ＭＳ 明朝" w:cs="ＭＳ ゴシック" w:hint="eastAsia"/>
          <w:color w:val="auto"/>
          <w:sz w:val="22"/>
          <w:szCs w:val="22"/>
        </w:rPr>
        <w:t>号）</w:t>
      </w:r>
    </w:p>
    <w:p w14:paraId="41D861DD" w14:textId="6EAE466F" w:rsidR="00922280" w:rsidRPr="00B47F55" w:rsidRDefault="00922280" w:rsidP="00922280">
      <w:pPr>
        <w:pStyle w:val="Default"/>
        <w:ind w:leftChars="300" w:left="850" w:hangingChars="100" w:hanging="220"/>
        <w:rPr>
          <w:rFonts w:ascii="ＭＳ 明朝" w:hAnsi="ＭＳ 明朝" w:cs="ＭＳ ゴシック"/>
          <w:color w:val="auto"/>
          <w:sz w:val="22"/>
          <w:szCs w:val="22"/>
        </w:rPr>
      </w:pPr>
      <w:r>
        <w:rPr>
          <w:rFonts w:ascii="ＭＳ 明朝" w:hAnsi="ＭＳ 明朝" w:cs="ＭＳ ゴシック" w:hint="eastAsia"/>
          <w:color w:val="auto"/>
          <w:sz w:val="22"/>
          <w:szCs w:val="22"/>
        </w:rPr>
        <w:t>※処遇改善加算の対象ではない事業所（加算算定非対象サービスを提供している事業所）は様式第３号も提出ください。</w:t>
      </w:r>
    </w:p>
    <w:p w14:paraId="12DF34E0" w14:textId="77777777" w:rsidR="00414307" w:rsidRDefault="00D13AA0" w:rsidP="00414307">
      <w:pPr>
        <w:pStyle w:val="Default"/>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 xml:space="preserve">　　　</w:t>
      </w:r>
      <w:r w:rsidR="00A775D4" w:rsidRPr="00ED1350">
        <w:rPr>
          <w:rFonts w:ascii="ＭＳ 明朝" w:hAnsi="ＭＳ 明朝" w:cs="ＭＳ ゴシック" w:hint="eastAsia"/>
          <w:color w:val="auto"/>
          <w:sz w:val="22"/>
          <w:szCs w:val="22"/>
        </w:rPr>
        <w:t xml:space="preserve">　　</w:t>
      </w:r>
    </w:p>
    <w:p w14:paraId="0E8B1A2E" w14:textId="75C52AD9" w:rsidR="00414307" w:rsidRDefault="00414307" w:rsidP="00414307">
      <w:pPr>
        <w:pStyle w:val="Default"/>
        <w:ind w:firstLineChars="100" w:firstLine="220"/>
        <w:rPr>
          <w:rFonts w:ascii="ＭＳ 明朝" w:hAnsi="ＭＳ 明朝" w:cs="ＭＳ ゴシック"/>
          <w:color w:val="auto"/>
          <w:sz w:val="22"/>
          <w:szCs w:val="22"/>
        </w:rPr>
      </w:pPr>
      <w:r>
        <w:rPr>
          <w:rFonts w:ascii="ＭＳ 明朝" w:hAnsi="ＭＳ 明朝" w:cs="ＭＳ ゴシック" w:hint="eastAsia"/>
          <w:color w:val="auto"/>
          <w:sz w:val="22"/>
          <w:szCs w:val="22"/>
        </w:rPr>
        <w:t xml:space="preserve">　</w:t>
      </w:r>
      <w:r w:rsidRPr="00ED1350">
        <w:rPr>
          <w:rFonts w:ascii="ＭＳ 明朝" w:hAnsi="ＭＳ 明朝" w:cs="ＭＳ ゴシック" w:hint="eastAsia"/>
          <w:color w:val="auto"/>
          <w:sz w:val="22"/>
          <w:szCs w:val="22"/>
        </w:rPr>
        <w:t>＜応募先＞〒</w:t>
      </w:r>
      <w:r w:rsidR="00BD4B15">
        <w:rPr>
          <w:rFonts w:ascii="ＭＳ 明朝" w:hAnsi="ＭＳ 明朝" w:cs="ＭＳ ゴシック" w:hint="eastAsia"/>
          <w:color w:val="auto"/>
          <w:sz w:val="22"/>
          <w:szCs w:val="22"/>
        </w:rPr>
        <w:t>930-0094</w:t>
      </w:r>
      <w:r w:rsidRPr="00ED1350">
        <w:rPr>
          <w:rFonts w:ascii="ＭＳ 明朝" w:hAnsi="ＭＳ 明朝" w:cs="ＭＳ ゴシック" w:hint="eastAsia"/>
          <w:color w:val="auto"/>
          <w:sz w:val="22"/>
          <w:szCs w:val="22"/>
        </w:rPr>
        <w:t xml:space="preserve">　 </w:t>
      </w:r>
      <w:r w:rsidR="00BD4B15">
        <w:rPr>
          <w:rFonts w:ascii="ＭＳ 明朝" w:hAnsi="ＭＳ 明朝" w:cs="ＭＳ ゴシック" w:hint="eastAsia"/>
          <w:color w:val="auto"/>
          <w:sz w:val="22"/>
          <w:szCs w:val="22"/>
        </w:rPr>
        <w:t>富山市安住町5番21号</w:t>
      </w:r>
    </w:p>
    <w:p w14:paraId="42C877D8" w14:textId="74D7AB70" w:rsidR="00414307" w:rsidRDefault="00BD4B15" w:rsidP="00414307">
      <w:pPr>
        <w:pStyle w:val="Default"/>
        <w:ind w:firstLineChars="700" w:firstLine="1540"/>
        <w:rPr>
          <w:rFonts w:ascii="ＭＳ 明朝" w:hAnsi="ＭＳ 明朝" w:cs="ＭＳ ゴシック"/>
          <w:color w:val="auto"/>
          <w:sz w:val="22"/>
          <w:szCs w:val="22"/>
        </w:rPr>
      </w:pPr>
      <w:r>
        <w:rPr>
          <w:rFonts w:ascii="ＭＳ 明朝" w:hAnsi="ＭＳ 明朝" w:cs="ＭＳ ゴシック" w:hint="eastAsia"/>
          <w:color w:val="auto"/>
          <w:sz w:val="22"/>
          <w:szCs w:val="22"/>
        </w:rPr>
        <w:t>富山県社会福祉協議会　富山介護テクノロジー普及・推進センター</w:t>
      </w:r>
    </w:p>
    <w:p w14:paraId="3CD78A89" w14:textId="4FAFEE0A" w:rsidR="00750137" w:rsidRPr="00ED1350" w:rsidRDefault="00414307" w:rsidP="00750137">
      <w:pPr>
        <w:pStyle w:val="Default"/>
        <w:ind w:firstLineChars="700" w:firstLine="154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 xml:space="preserve">TEL　</w:t>
      </w:r>
      <w:r w:rsidR="00BD4B15">
        <w:rPr>
          <w:rFonts w:ascii="ＭＳ 明朝" w:hAnsi="ＭＳ 明朝" w:cs="ＭＳ ゴシック" w:hint="eastAsia"/>
          <w:color w:val="auto"/>
          <w:sz w:val="22"/>
          <w:szCs w:val="22"/>
        </w:rPr>
        <w:t>076-432-6305</w:t>
      </w:r>
      <w:r w:rsidRPr="00ED1350">
        <w:rPr>
          <w:rFonts w:ascii="ＭＳ 明朝" w:hAnsi="ＭＳ 明朝" w:cs="ＭＳ ゴシック" w:hint="eastAsia"/>
          <w:color w:val="auto"/>
          <w:sz w:val="22"/>
          <w:szCs w:val="22"/>
        </w:rPr>
        <w:t xml:space="preserve">  FAX　</w:t>
      </w:r>
      <w:r w:rsidR="00BD4B15">
        <w:rPr>
          <w:rFonts w:ascii="ＭＳ 明朝" w:hAnsi="ＭＳ 明朝" w:cs="ＭＳ ゴシック" w:hint="eastAsia"/>
          <w:color w:val="auto"/>
          <w:sz w:val="22"/>
          <w:szCs w:val="22"/>
        </w:rPr>
        <w:t>076-432-6307</w:t>
      </w:r>
    </w:p>
    <w:p w14:paraId="789656F3" w14:textId="4C0EAB71" w:rsidR="00095F7C" w:rsidRPr="00ED1350" w:rsidRDefault="00BE398D" w:rsidP="00095F7C">
      <w:pPr>
        <w:pStyle w:val="Default"/>
        <w:rPr>
          <w:rFonts w:ascii="ＭＳ 明朝" w:hAnsi="ＭＳ 明朝" w:cs="ＭＳ ゴシック"/>
          <w:color w:val="auto"/>
          <w:sz w:val="22"/>
          <w:szCs w:val="22"/>
        </w:rPr>
      </w:pPr>
      <w:r w:rsidRPr="00ED1350">
        <w:rPr>
          <w:rFonts w:ascii="ＭＳ 明朝" w:hAnsi="ＭＳ 明朝" w:cs="ＭＳ ゴシック" w:hint="eastAsia"/>
          <w:noProof/>
          <w:color w:val="auto"/>
          <w:sz w:val="22"/>
          <w:szCs w:val="22"/>
        </w:rPr>
        <mc:AlternateContent>
          <mc:Choice Requires="wps">
            <w:drawing>
              <wp:anchor distT="0" distB="0" distL="114300" distR="114300" simplePos="0" relativeHeight="251661824" behindDoc="0" locked="0" layoutInCell="1" allowOverlap="1" wp14:anchorId="5381FA65" wp14:editId="2AA69107">
                <wp:simplePos x="0" y="0"/>
                <wp:positionH relativeFrom="column">
                  <wp:posOffset>52070</wp:posOffset>
                </wp:positionH>
                <wp:positionV relativeFrom="paragraph">
                  <wp:posOffset>210186</wp:posOffset>
                </wp:positionV>
                <wp:extent cx="5819775" cy="9144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19775" cy="914400"/>
                        </a:xfrm>
                        <a:prstGeom prst="roundRect">
                          <a:avLst>
                            <a:gd name="adj" fmla="val 8841"/>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F2B8C0" id="角丸四角形 1" o:spid="_x0000_s1026" style="position:absolute;left:0;text-align:left;margin-left:4.1pt;margin-top:16.55pt;width:458.25pt;height:1in;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" filled="f" strokecolor="black [3200]" strokeweight=".5pt">
                <v:stroke joinstyle="miter"/>
              </v:roundrect>
            </w:pict>
          </mc:Fallback>
        </mc:AlternateContent>
      </w:r>
    </w:p>
    <w:p w14:paraId="3A929B71" w14:textId="2C54A6FF" w:rsidR="00E43638" w:rsidRPr="00ED1350" w:rsidRDefault="00E43638" w:rsidP="00095F7C">
      <w:pPr>
        <w:pStyle w:val="Default"/>
        <w:ind w:firstLineChars="100" w:firstLine="22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w:t>
      </w:r>
      <w:r w:rsidR="00E54703" w:rsidRPr="00ED1350">
        <w:rPr>
          <w:rFonts w:ascii="ＭＳ 明朝" w:hAnsi="ＭＳ 明朝" w:cs="ＭＳ ゴシック" w:hint="eastAsia"/>
          <w:color w:val="auto"/>
          <w:sz w:val="22"/>
          <w:szCs w:val="22"/>
        </w:rPr>
        <w:t xml:space="preserve">　</w:t>
      </w:r>
      <w:r w:rsidR="005D030D" w:rsidRPr="00ED1350">
        <w:rPr>
          <w:rFonts w:ascii="ＭＳ 明朝" w:hAnsi="ＭＳ 明朝" w:cs="ＭＳ ゴシック" w:hint="eastAsia"/>
          <w:color w:val="auto"/>
          <w:sz w:val="22"/>
          <w:szCs w:val="22"/>
        </w:rPr>
        <w:t>様式</w:t>
      </w:r>
      <w:r w:rsidR="00C7789A">
        <w:rPr>
          <w:rFonts w:ascii="ＭＳ 明朝" w:hAnsi="ＭＳ 明朝" w:cs="ＭＳ ゴシック" w:hint="eastAsia"/>
          <w:color w:val="auto"/>
          <w:sz w:val="22"/>
          <w:szCs w:val="22"/>
        </w:rPr>
        <w:t>第１～３号</w:t>
      </w:r>
      <w:r w:rsidR="005D030D" w:rsidRPr="00ED1350">
        <w:rPr>
          <w:rFonts w:ascii="ＭＳ 明朝" w:hAnsi="ＭＳ 明朝" w:cs="ＭＳ ゴシック" w:hint="eastAsia"/>
          <w:color w:val="auto"/>
          <w:sz w:val="22"/>
          <w:szCs w:val="22"/>
        </w:rPr>
        <w:t>は、</w:t>
      </w:r>
      <w:r w:rsidR="005D030D" w:rsidRPr="00ED1350">
        <w:rPr>
          <w:rFonts w:ascii="ＭＳ 明朝" w:hAnsi="ＭＳ 明朝" w:cs="ＭＳ ゴシック" w:hint="eastAsia"/>
          <w:color w:val="auto"/>
          <w:sz w:val="22"/>
          <w:szCs w:val="22"/>
          <w:u w:val="single"/>
        </w:rPr>
        <w:t>富山</w:t>
      </w:r>
      <w:r w:rsidRPr="00ED1350">
        <w:rPr>
          <w:rFonts w:ascii="ＭＳ 明朝" w:hAnsi="ＭＳ 明朝" w:cs="ＭＳ ゴシック" w:hint="eastAsia"/>
          <w:color w:val="auto"/>
          <w:sz w:val="22"/>
          <w:szCs w:val="22"/>
          <w:u w:val="single"/>
        </w:rPr>
        <w:t>県ホームページに</w:t>
      </w:r>
      <w:r w:rsidR="00BE398D" w:rsidRPr="00ED1350">
        <w:rPr>
          <w:rFonts w:ascii="ＭＳ 明朝" w:hAnsi="ＭＳ 明朝" w:cs="ＭＳ ゴシック" w:hint="eastAsia"/>
          <w:color w:val="auto"/>
          <w:sz w:val="22"/>
          <w:szCs w:val="22"/>
          <w:u w:val="single"/>
        </w:rPr>
        <w:t>電子データを</w:t>
      </w:r>
      <w:r w:rsidRPr="00ED1350">
        <w:rPr>
          <w:rFonts w:ascii="ＭＳ 明朝" w:hAnsi="ＭＳ 明朝" w:cs="ＭＳ ゴシック" w:hint="eastAsia"/>
          <w:color w:val="auto"/>
          <w:sz w:val="22"/>
          <w:szCs w:val="22"/>
          <w:u w:val="single"/>
        </w:rPr>
        <w:t>掲載</w:t>
      </w:r>
      <w:r w:rsidR="00BE398D" w:rsidRPr="00ED1350">
        <w:rPr>
          <w:rFonts w:ascii="ＭＳ 明朝" w:hAnsi="ＭＳ 明朝" w:cs="ＭＳ ゴシック" w:hint="eastAsia"/>
          <w:color w:val="auto"/>
          <w:sz w:val="22"/>
          <w:szCs w:val="22"/>
        </w:rPr>
        <w:t>しております</w:t>
      </w:r>
      <w:r w:rsidRPr="00ED1350">
        <w:rPr>
          <w:rFonts w:ascii="ＭＳ 明朝" w:hAnsi="ＭＳ 明朝" w:cs="ＭＳ ゴシック" w:hint="eastAsia"/>
          <w:color w:val="auto"/>
          <w:sz w:val="22"/>
          <w:szCs w:val="22"/>
        </w:rPr>
        <w:t>。</w:t>
      </w:r>
    </w:p>
    <w:p w14:paraId="1D66F464" w14:textId="46DFE181" w:rsidR="004201E1" w:rsidRPr="00ED1350" w:rsidRDefault="004201E1" w:rsidP="004201E1">
      <w:pPr>
        <w:pStyle w:val="Default"/>
        <w:ind w:firstLineChars="100" w:firstLine="22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　取組みに関係する写真や動画</w:t>
      </w:r>
      <w:r w:rsidR="00A1202F" w:rsidRPr="00ED1350">
        <w:rPr>
          <w:rFonts w:ascii="ＭＳ 明朝" w:hAnsi="ＭＳ 明朝" w:cs="ＭＳ ゴシック" w:hint="eastAsia"/>
          <w:color w:val="auto"/>
          <w:sz w:val="22"/>
          <w:szCs w:val="22"/>
        </w:rPr>
        <w:t>等があれば、参考資料としてご提出ください。</w:t>
      </w:r>
    </w:p>
    <w:p w14:paraId="40498B58" w14:textId="77777777" w:rsidR="00E43638" w:rsidRPr="00ED1350" w:rsidRDefault="00E43638" w:rsidP="00675917">
      <w:pPr>
        <w:pStyle w:val="Default"/>
        <w:ind w:firstLineChars="100" w:firstLine="22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w:t>
      </w:r>
      <w:r w:rsidR="00E54703" w:rsidRPr="00ED1350">
        <w:rPr>
          <w:rFonts w:ascii="ＭＳ 明朝" w:hAnsi="ＭＳ 明朝" w:cs="ＭＳ ゴシック" w:hint="eastAsia"/>
          <w:color w:val="auto"/>
          <w:sz w:val="22"/>
          <w:szCs w:val="22"/>
        </w:rPr>
        <w:t xml:space="preserve">　</w:t>
      </w:r>
      <w:r w:rsidRPr="00ED1350">
        <w:rPr>
          <w:rFonts w:ascii="ＭＳ 明朝" w:hAnsi="ＭＳ 明朝" w:cs="ＭＳ ゴシック" w:hint="eastAsia"/>
          <w:color w:val="auto"/>
          <w:sz w:val="22"/>
          <w:szCs w:val="22"/>
        </w:rPr>
        <w:t>提出書類は返却いたしません。</w:t>
      </w:r>
      <w:r w:rsidRPr="00ED1350">
        <w:rPr>
          <w:rFonts w:ascii="ＭＳ 明朝" w:hAnsi="ＭＳ 明朝" w:cs="ＭＳ ゴシック"/>
          <w:color w:val="auto"/>
          <w:sz w:val="22"/>
          <w:szCs w:val="22"/>
        </w:rPr>
        <w:t xml:space="preserve"> </w:t>
      </w:r>
    </w:p>
    <w:p w14:paraId="6073849C" w14:textId="57BBB7B9" w:rsidR="004046AA" w:rsidRPr="00ED1350" w:rsidRDefault="00E43638" w:rsidP="004201E1">
      <w:pPr>
        <w:pStyle w:val="Default"/>
        <w:ind w:firstLineChars="100" w:firstLine="22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w:t>
      </w:r>
      <w:r w:rsidR="00E54703" w:rsidRPr="00ED1350">
        <w:rPr>
          <w:rFonts w:ascii="ＭＳ 明朝" w:hAnsi="ＭＳ 明朝" w:cs="ＭＳ ゴシック" w:hint="eastAsia"/>
          <w:color w:val="auto"/>
          <w:sz w:val="22"/>
          <w:szCs w:val="22"/>
        </w:rPr>
        <w:t xml:space="preserve">　</w:t>
      </w:r>
      <w:r w:rsidRPr="00ED1350">
        <w:rPr>
          <w:rFonts w:ascii="ＭＳ 明朝" w:hAnsi="ＭＳ 明朝" w:cs="ＭＳ ゴシック" w:hint="eastAsia"/>
          <w:color w:val="auto"/>
          <w:sz w:val="22"/>
          <w:szCs w:val="22"/>
        </w:rPr>
        <w:t>提出書類における個人情報は、個人情報保護関係法令に従って取り扱います。</w:t>
      </w:r>
    </w:p>
    <w:p w14:paraId="093A2067" w14:textId="526D8934" w:rsidR="004201E1" w:rsidRPr="00ED1350" w:rsidRDefault="00095F7C" w:rsidP="004201E1">
      <w:pPr>
        <w:pStyle w:val="Default"/>
        <w:ind w:firstLineChars="100" w:firstLine="22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 xml:space="preserve">　　　　　　　　　　　　　　　　　　　　　　　　　　　　　　　　　</w:t>
      </w:r>
    </w:p>
    <w:p w14:paraId="5A95A086" w14:textId="77777777" w:rsidR="00680C68" w:rsidRPr="00ED1350" w:rsidRDefault="00095F7C" w:rsidP="00095F7C">
      <w:pPr>
        <w:pStyle w:val="Default"/>
        <w:spacing w:line="240" w:lineRule="atLeast"/>
        <w:rPr>
          <w:rFonts w:ascii="ＭＳ ゴシック" w:eastAsia="ＭＳ ゴシック" w:hAnsi="ＭＳ ゴシック" w:cs="ＭＳ ゴシック"/>
          <w:color w:val="auto"/>
          <w:sz w:val="22"/>
          <w:szCs w:val="22"/>
        </w:rPr>
      </w:pPr>
      <w:r w:rsidRPr="00ED1350">
        <w:rPr>
          <w:rFonts w:ascii="ＭＳ ゴシック" w:eastAsia="ＭＳ ゴシック" w:hAnsi="ＭＳ ゴシック" w:cs="ＭＳ ゴシック" w:hint="eastAsia"/>
          <w:color w:val="auto"/>
          <w:sz w:val="22"/>
          <w:szCs w:val="22"/>
        </w:rPr>
        <w:lastRenderedPageBreak/>
        <w:t xml:space="preserve">　　【富山県ホームページのQRコード】</w:t>
      </w:r>
    </w:p>
    <w:p w14:paraId="53044589" w14:textId="40E6D90F" w:rsidR="00750137" w:rsidRDefault="00095F7C" w:rsidP="00A775D4">
      <w:pPr>
        <w:pStyle w:val="Default"/>
        <w:spacing w:line="240" w:lineRule="atLeast"/>
        <w:rPr>
          <w:rFonts w:ascii="ＭＳ ゴシック" w:eastAsia="ＭＳ ゴシック" w:hAnsi="ＭＳ ゴシック" w:cs="ＭＳ ゴシック"/>
          <w:color w:val="auto"/>
          <w:sz w:val="22"/>
          <w:szCs w:val="22"/>
        </w:rPr>
      </w:pPr>
      <w:r w:rsidRPr="00ED1350">
        <w:rPr>
          <w:rFonts w:ascii="ＭＳ ゴシック" w:eastAsia="ＭＳ ゴシック" w:hAnsi="ＭＳ ゴシック" w:cs="ＭＳ ゴシック" w:hint="eastAsia"/>
          <w:color w:val="auto"/>
          <w:sz w:val="22"/>
          <w:szCs w:val="22"/>
        </w:rPr>
        <w:t xml:space="preserve">　　　　</w:t>
      </w:r>
      <w:r w:rsidR="000A37C6">
        <w:rPr>
          <w:rFonts w:ascii="ＭＳ ゴシック" w:eastAsia="ＭＳ ゴシック" w:hAnsi="ＭＳ ゴシック" w:cs="ＭＳ ゴシック"/>
          <w:noProof/>
          <w:color w:val="auto"/>
          <w:sz w:val="22"/>
          <w:szCs w:val="22"/>
        </w:rPr>
        <w:drawing>
          <wp:inline distT="0" distB="0" distL="0" distR="0" wp14:anchorId="7321E957" wp14:editId="40882DEC">
            <wp:extent cx="1212281" cy="1212281"/>
            <wp:effectExtent l="0" t="0" r="6985"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50463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0711" cy="1240711"/>
                    </a:xfrm>
                    <a:prstGeom prst="rect">
                      <a:avLst/>
                    </a:prstGeom>
                  </pic:spPr>
                </pic:pic>
              </a:graphicData>
            </a:graphic>
          </wp:inline>
        </w:drawing>
      </w:r>
    </w:p>
    <w:p w14:paraId="389F2A11" w14:textId="7FC94FFF" w:rsidR="00750137" w:rsidRDefault="00E407E1" w:rsidP="00A775D4">
      <w:pPr>
        <w:pStyle w:val="Default"/>
        <w:spacing w:line="240" w:lineRule="atLeast"/>
        <w:rPr>
          <w:rFonts w:ascii="ＭＳ ゴシック" w:eastAsia="ＭＳ ゴシック" w:hAnsi="ＭＳ ゴシック" w:cs="ＭＳ ゴシック"/>
          <w:color w:val="auto"/>
          <w:sz w:val="22"/>
          <w:szCs w:val="22"/>
        </w:rPr>
      </w:pPr>
      <w:r>
        <w:rPr>
          <w:rFonts w:ascii="ＭＳ ゴシック" w:eastAsia="ＭＳ ゴシック" w:hAnsi="ＭＳ ゴシック" w:cs="ＭＳ ゴシック" w:hint="eastAsia"/>
          <w:noProof/>
          <w:color w:val="auto"/>
          <w:sz w:val="22"/>
          <w:szCs w:val="22"/>
        </w:rPr>
        <mc:AlternateContent>
          <mc:Choice Requires="wps">
            <w:drawing>
              <wp:anchor distT="0" distB="0" distL="114300" distR="114300" simplePos="0" relativeHeight="251662848" behindDoc="0" locked="0" layoutInCell="1" allowOverlap="1" wp14:anchorId="3DA8F091" wp14:editId="036B866B">
                <wp:simplePos x="0" y="0"/>
                <wp:positionH relativeFrom="margin">
                  <wp:posOffset>359254</wp:posOffset>
                </wp:positionH>
                <wp:positionV relativeFrom="paragraph">
                  <wp:posOffset>10255</wp:posOffset>
                </wp:positionV>
                <wp:extent cx="255270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52700" cy="333375"/>
                        </a:xfrm>
                        <a:prstGeom prst="rect">
                          <a:avLst/>
                        </a:prstGeom>
                        <a:noFill/>
                        <a:ln w="6350">
                          <a:noFill/>
                        </a:ln>
                      </wps:spPr>
                      <wps:txbx>
                        <w:txbxContent>
                          <w:p w14:paraId="374332FA" w14:textId="46860DE8" w:rsidR="00750137" w:rsidRPr="00750137" w:rsidRDefault="00750137">
                            <w:pPr>
                              <w:rPr>
                                <w:sz w:val="16"/>
                                <w:szCs w:val="16"/>
                              </w:rPr>
                            </w:pPr>
                            <w:r w:rsidRPr="00750137">
                              <w:rPr>
                                <w:rFonts w:hint="eastAsia"/>
                                <w:sz w:val="16"/>
                                <w:szCs w:val="16"/>
                              </w:rPr>
                              <w:t>※</w:t>
                            </w:r>
                            <w:r w:rsidRPr="00750137">
                              <w:rPr>
                                <w:rFonts w:hint="eastAsia"/>
                                <w:sz w:val="16"/>
                                <w:szCs w:val="16"/>
                              </w:rPr>
                              <w:t>QR</w:t>
                            </w:r>
                            <w:r w:rsidRPr="00750137">
                              <w:rPr>
                                <w:rFonts w:hint="eastAsia"/>
                                <w:sz w:val="16"/>
                                <w:szCs w:val="16"/>
                              </w:rPr>
                              <w:t>コードは</w:t>
                            </w:r>
                            <w:r w:rsidRPr="00750137">
                              <w:rPr>
                                <w:sz w:val="16"/>
                                <w:szCs w:val="16"/>
                              </w:rPr>
                              <w:t>デンソーウェーブの登録商標</w:t>
                            </w:r>
                            <w:r w:rsidR="00401A77">
                              <w:rPr>
                                <w:rFonts w:hint="eastAsia"/>
                                <w:sz w:val="16"/>
                                <w:szCs w:val="16"/>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8F091" id="_x0000_t202" coordsize="21600,21600" o:spt="202" path="m,l,21600r21600,l21600,xe">
                <v:stroke joinstyle="miter"/>
                <v:path gradientshapeok="t" o:connecttype="rect"/>
              </v:shapetype>
              <v:shape id="テキスト ボックス 3" o:spid="_x0000_s1026" type="#_x0000_t202" style="position:absolute;margin-left:28.3pt;margin-top:.8pt;width:201pt;height:26.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" filled="f" stroked="f" strokeweight=".5pt">
                <v:textbox>
                  <w:txbxContent>
                    <w:p w14:paraId="374332FA" w14:textId="46860DE8" w:rsidR="00750137" w:rsidRPr="00750137" w:rsidRDefault="00750137">
                      <w:pPr>
                        <w:rPr>
                          <w:sz w:val="16"/>
                          <w:szCs w:val="16"/>
                        </w:rPr>
                      </w:pPr>
                      <w:r w:rsidRPr="00750137">
                        <w:rPr>
                          <w:rFonts w:hint="eastAsia"/>
                          <w:sz w:val="16"/>
                          <w:szCs w:val="16"/>
                        </w:rPr>
                        <w:t>※</w:t>
                      </w:r>
                      <w:r w:rsidRPr="00750137">
                        <w:rPr>
                          <w:rFonts w:hint="eastAsia"/>
                          <w:sz w:val="16"/>
                          <w:szCs w:val="16"/>
                        </w:rPr>
                        <w:t>QR</w:t>
                      </w:r>
                      <w:r w:rsidRPr="00750137">
                        <w:rPr>
                          <w:rFonts w:hint="eastAsia"/>
                          <w:sz w:val="16"/>
                          <w:szCs w:val="16"/>
                        </w:rPr>
                        <w:t>コードは</w:t>
                      </w:r>
                      <w:r w:rsidRPr="00750137">
                        <w:rPr>
                          <w:sz w:val="16"/>
                          <w:szCs w:val="16"/>
                        </w:rPr>
                        <w:t>デンソーウェーブの登録商標</w:t>
                      </w:r>
                      <w:r w:rsidR="00401A77">
                        <w:rPr>
                          <w:rFonts w:hint="eastAsia"/>
                          <w:sz w:val="16"/>
                          <w:szCs w:val="16"/>
                        </w:rPr>
                        <w:t>です</w:t>
                      </w:r>
                    </w:p>
                  </w:txbxContent>
                </v:textbox>
                <w10:wrap anchorx="margin"/>
              </v:shape>
            </w:pict>
          </mc:Fallback>
        </mc:AlternateContent>
      </w:r>
      <w:r w:rsidR="00750137">
        <w:rPr>
          <w:rFonts w:ascii="ＭＳ ゴシック" w:eastAsia="ＭＳ ゴシック" w:hAnsi="ＭＳ ゴシック" w:cs="ＭＳ ゴシック" w:hint="eastAsia"/>
          <w:color w:val="auto"/>
          <w:sz w:val="22"/>
          <w:szCs w:val="22"/>
        </w:rPr>
        <w:t xml:space="preserve">　　　　</w:t>
      </w:r>
    </w:p>
    <w:p w14:paraId="0C60BC2C" w14:textId="130C8CC7" w:rsidR="00E407E1" w:rsidRPr="000A37C6" w:rsidRDefault="00E407E1" w:rsidP="000A37C6">
      <w:pPr>
        <w:widowControl/>
        <w:jc w:val="left"/>
        <w:rPr>
          <w:rFonts w:ascii="ＭＳ ゴシック" w:eastAsia="ＭＳ ゴシック" w:hAnsi="ＭＳ ゴシック" w:cs="ＭＳ ゴシック"/>
          <w:kern w:val="0"/>
          <w:sz w:val="26"/>
          <w:szCs w:val="26"/>
        </w:rPr>
      </w:pPr>
    </w:p>
    <w:p w14:paraId="361CFDE2" w14:textId="6168848C" w:rsidR="00E43638" w:rsidRPr="00ED1350" w:rsidRDefault="008F7684" w:rsidP="00DA46BB">
      <w:pPr>
        <w:pStyle w:val="Default"/>
        <w:rPr>
          <w:rFonts w:ascii="ＭＳ ゴシック" w:eastAsia="ＭＳ ゴシック" w:hAnsi="ＭＳ ゴシック" w:cs="ＭＳ ゴシック"/>
          <w:color w:val="auto"/>
          <w:sz w:val="26"/>
          <w:szCs w:val="26"/>
          <w:u w:val="single"/>
        </w:rPr>
      </w:pPr>
      <w:r w:rsidRPr="00ED1350">
        <w:rPr>
          <w:rFonts w:ascii="ＭＳ ゴシック" w:eastAsia="ＭＳ ゴシック" w:hAnsi="ＭＳ ゴシック" w:cs="ＭＳ ゴシック" w:hint="eastAsia"/>
          <w:color w:val="auto"/>
          <w:sz w:val="26"/>
          <w:szCs w:val="26"/>
          <w:u w:val="single"/>
        </w:rPr>
        <w:t>５</w:t>
      </w:r>
      <w:r w:rsidR="00620399" w:rsidRPr="00ED1350">
        <w:rPr>
          <w:rFonts w:ascii="ＭＳ ゴシック" w:eastAsia="ＭＳ ゴシック" w:hAnsi="ＭＳ ゴシック" w:cs="ＭＳ ゴシック" w:hint="eastAsia"/>
          <w:color w:val="auto"/>
          <w:sz w:val="26"/>
          <w:szCs w:val="26"/>
          <w:u w:val="single"/>
        </w:rPr>
        <w:t xml:space="preserve">　</w:t>
      </w:r>
      <w:r w:rsidR="00E43638" w:rsidRPr="00ED1350">
        <w:rPr>
          <w:rFonts w:ascii="ＭＳ ゴシック" w:eastAsia="ＭＳ ゴシック" w:hAnsi="ＭＳ ゴシック" w:cs="ＭＳ ゴシック" w:hint="eastAsia"/>
          <w:color w:val="auto"/>
          <w:sz w:val="26"/>
          <w:szCs w:val="26"/>
          <w:u w:val="single"/>
        </w:rPr>
        <w:t>審査・選考方法</w:t>
      </w:r>
    </w:p>
    <w:p w14:paraId="11448BD0" w14:textId="77777777" w:rsidR="00972524" w:rsidRPr="00ED1350" w:rsidRDefault="00972524" w:rsidP="00972524">
      <w:pPr>
        <w:pStyle w:val="Default"/>
        <w:spacing w:line="60" w:lineRule="exact"/>
        <w:rPr>
          <w:rFonts w:ascii="ＭＳ ゴシック" w:eastAsia="ＭＳ ゴシック" w:hAnsi="ＭＳ ゴシック" w:cs="ＭＳ ゴシック"/>
          <w:color w:val="auto"/>
          <w:sz w:val="26"/>
          <w:szCs w:val="26"/>
        </w:rPr>
      </w:pPr>
    </w:p>
    <w:p w14:paraId="0DB473B2" w14:textId="6E6A0F23" w:rsidR="00E9735E" w:rsidRPr="00ED1350" w:rsidRDefault="00A775D4" w:rsidP="00876AC9">
      <w:pPr>
        <w:pStyle w:val="Default"/>
        <w:ind w:firstLineChars="200" w:firstLine="44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提出いただいた</w:t>
      </w:r>
      <w:r w:rsidR="005D030D" w:rsidRPr="00ED1350">
        <w:rPr>
          <w:rFonts w:ascii="ＭＳ 明朝" w:hAnsi="ＭＳ 明朝" w:cs="ＭＳ ゴシック" w:hint="eastAsia"/>
          <w:color w:val="auto"/>
          <w:sz w:val="22"/>
          <w:szCs w:val="22"/>
        </w:rPr>
        <w:t>応募</w:t>
      </w:r>
      <w:r w:rsidR="00E43638" w:rsidRPr="00ED1350">
        <w:rPr>
          <w:rFonts w:ascii="ＭＳ 明朝" w:hAnsi="ＭＳ 明朝" w:cs="ＭＳ ゴシック" w:hint="eastAsia"/>
          <w:color w:val="auto"/>
          <w:sz w:val="22"/>
          <w:szCs w:val="22"/>
        </w:rPr>
        <w:t>書類</w:t>
      </w:r>
      <w:r w:rsidRPr="00ED1350">
        <w:rPr>
          <w:rFonts w:ascii="ＭＳ 明朝" w:hAnsi="ＭＳ 明朝" w:cs="ＭＳ ゴシック" w:hint="eastAsia"/>
          <w:color w:val="auto"/>
          <w:sz w:val="22"/>
          <w:szCs w:val="22"/>
        </w:rPr>
        <w:t>などの内容</w:t>
      </w:r>
      <w:r w:rsidR="00E43638" w:rsidRPr="00ED1350">
        <w:rPr>
          <w:rFonts w:ascii="ＭＳ 明朝" w:hAnsi="ＭＳ 明朝" w:cs="ＭＳ ゴシック" w:hint="eastAsia"/>
          <w:color w:val="auto"/>
          <w:sz w:val="22"/>
          <w:szCs w:val="22"/>
        </w:rPr>
        <w:t>を審査して、受賞者を決</w:t>
      </w:r>
      <w:r w:rsidR="00C93ECD" w:rsidRPr="00ED1350">
        <w:rPr>
          <w:rFonts w:ascii="ＭＳ 明朝" w:hAnsi="ＭＳ 明朝" w:cs="ＭＳ ゴシック" w:hint="eastAsia"/>
          <w:color w:val="auto"/>
          <w:sz w:val="22"/>
          <w:szCs w:val="22"/>
        </w:rPr>
        <w:t>定します。</w:t>
      </w:r>
    </w:p>
    <w:p w14:paraId="137AE7F6" w14:textId="5E382128" w:rsidR="00F07305" w:rsidRDefault="00643E92" w:rsidP="000A37C6">
      <w:pPr>
        <w:pStyle w:val="Default"/>
        <w:ind w:leftChars="100" w:left="210" w:firstLineChars="100" w:firstLine="22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審査・選考を進める際の参考とするため、補足・</w:t>
      </w:r>
      <w:r w:rsidR="00C93ECD" w:rsidRPr="00ED1350">
        <w:rPr>
          <w:rFonts w:ascii="ＭＳ 明朝" w:hAnsi="ＭＳ 明朝" w:cs="ＭＳ ゴシック" w:hint="eastAsia"/>
          <w:color w:val="auto"/>
          <w:sz w:val="22"/>
          <w:szCs w:val="22"/>
        </w:rPr>
        <w:t>追加資料</w:t>
      </w:r>
      <w:r w:rsidR="007C0E1A" w:rsidRPr="00ED1350">
        <w:rPr>
          <w:rFonts w:ascii="ＭＳ 明朝" w:hAnsi="ＭＳ 明朝" w:cs="ＭＳ ゴシック" w:hint="eastAsia"/>
          <w:color w:val="auto"/>
          <w:sz w:val="22"/>
          <w:szCs w:val="22"/>
        </w:rPr>
        <w:t>（写真</w:t>
      </w:r>
      <w:r w:rsidR="00992845" w:rsidRPr="00ED1350">
        <w:rPr>
          <w:rFonts w:ascii="ＭＳ 明朝" w:hAnsi="ＭＳ 明朝" w:cs="ＭＳ ゴシック" w:hint="eastAsia"/>
          <w:color w:val="auto"/>
          <w:sz w:val="22"/>
          <w:szCs w:val="22"/>
        </w:rPr>
        <w:t>、就業規則</w:t>
      </w:r>
      <w:r w:rsidR="008F6EF7" w:rsidRPr="00ED1350">
        <w:rPr>
          <w:rFonts w:ascii="ＭＳ 明朝" w:hAnsi="ＭＳ 明朝" w:cs="ＭＳ ゴシック" w:hint="eastAsia"/>
          <w:color w:val="auto"/>
          <w:sz w:val="22"/>
          <w:szCs w:val="22"/>
        </w:rPr>
        <w:t>など）</w:t>
      </w:r>
      <w:r w:rsidR="00C93ECD" w:rsidRPr="00ED1350">
        <w:rPr>
          <w:rFonts w:ascii="ＭＳ 明朝" w:hAnsi="ＭＳ 明朝" w:cs="ＭＳ ゴシック" w:hint="eastAsia"/>
          <w:color w:val="auto"/>
          <w:sz w:val="22"/>
          <w:szCs w:val="22"/>
        </w:rPr>
        <w:t>の提出</w:t>
      </w:r>
      <w:r w:rsidR="00AF6D10" w:rsidRPr="00ED1350">
        <w:rPr>
          <w:rFonts w:ascii="ＭＳ 明朝" w:hAnsi="ＭＳ 明朝" w:cs="ＭＳ ゴシック" w:hint="eastAsia"/>
          <w:color w:val="auto"/>
          <w:sz w:val="22"/>
          <w:szCs w:val="22"/>
        </w:rPr>
        <w:t>を</w:t>
      </w:r>
      <w:r w:rsidR="00956FAC" w:rsidRPr="00ED1350">
        <w:rPr>
          <w:rFonts w:ascii="ＭＳ 明朝" w:hAnsi="ＭＳ 明朝" w:cs="ＭＳ ゴシック" w:hint="eastAsia"/>
          <w:color w:val="auto"/>
          <w:sz w:val="22"/>
          <w:szCs w:val="22"/>
        </w:rPr>
        <w:t>お願いする</w:t>
      </w:r>
      <w:r w:rsidR="006A7361">
        <w:rPr>
          <w:rFonts w:ascii="ＭＳ 明朝" w:hAnsi="ＭＳ 明朝" w:cs="ＭＳ ゴシック" w:hint="eastAsia"/>
          <w:color w:val="auto"/>
          <w:sz w:val="22"/>
          <w:szCs w:val="22"/>
        </w:rPr>
        <w:t>ほか、</w:t>
      </w:r>
      <w:r w:rsidR="006A7361" w:rsidRPr="006A7361">
        <w:rPr>
          <w:rFonts w:ascii="ＭＳ 明朝" w:hAnsi="ＭＳ 明朝" w:cs="ＭＳ ゴシック" w:hint="eastAsia"/>
          <w:color w:val="auto"/>
          <w:sz w:val="22"/>
          <w:szCs w:val="22"/>
        </w:rPr>
        <w:t>事業所</w:t>
      </w:r>
      <w:r w:rsidR="008830B2">
        <w:rPr>
          <w:rFonts w:ascii="ＭＳ 明朝" w:hAnsi="ＭＳ 明朝" w:cs="ＭＳ ゴシック" w:hint="eastAsia"/>
          <w:color w:val="auto"/>
          <w:sz w:val="22"/>
          <w:szCs w:val="22"/>
        </w:rPr>
        <w:t>へ</w:t>
      </w:r>
      <w:r w:rsidR="006A7361" w:rsidRPr="006A7361">
        <w:rPr>
          <w:rFonts w:ascii="ＭＳ 明朝" w:hAnsi="ＭＳ 明朝" w:cs="ＭＳ ゴシック" w:hint="eastAsia"/>
          <w:color w:val="auto"/>
          <w:sz w:val="22"/>
          <w:szCs w:val="22"/>
        </w:rPr>
        <w:t>訪問のうえ取組みの現場を</w:t>
      </w:r>
      <w:r w:rsidR="007B7F16">
        <w:rPr>
          <w:rFonts w:ascii="ＭＳ 明朝" w:hAnsi="ＭＳ 明朝" w:cs="ＭＳ ゴシック" w:hint="eastAsia"/>
          <w:color w:val="auto"/>
          <w:sz w:val="22"/>
          <w:szCs w:val="22"/>
        </w:rPr>
        <w:t>拝見させていただく場合があります。</w:t>
      </w:r>
    </w:p>
    <w:p w14:paraId="35DD4C0A" w14:textId="77777777" w:rsidR="00146024" w:rsidRPr="000A37C6" w:rsidRDefault="00146024" w:rsidP="000A37C6">
      <w:pPr>
        <w:pStyle w:val="Default"/>
        <w:ind w:leftChars="100" w:left="210" w:firstLineChars="100" w:firstLine="220"/>
        <w:rPr>
          <w:rFonts w:ascii="ＭＳ 明朝" w:hAnsi="ＭＳ 明朝" w:cs="ＭＳ ゴシック" w:hint="eastAsia"/>
          <w:color w:val="auto"/>
          <w:sz w:val="22"/>
          <w:szCs w:val="22"/>
        </w:rPr>
      </w:pPr>
    </w:p>
    <w:p w14:paraId="5C9B20D2" w14:textId="2876AEE6" w:rsidR="00E43638" w:rsidRPr="00ED1350" w:rsidRDefault="00E43638" w:rsidP="00844544">
      <w:pPr>
        <w:widowControl/>
        <w:jc w:val="left"/>
        <w:rPr>
          <w:rFonts w:ascii="ＭＳ ゴシック" w:eastAsia="ＭＳ ゴシック" w:hAnsi="ＭＳ ゴシック" w:cs="DFGothic-EB"/>
          <w:kern w:val="0"/>
          <w:sz w:val="23"/>
          <w:szCs w:val="23"/>
        </w:rPr>
      </w:pPr>
      <w:r w:rsidRPr="00ED1350">
        <w:rPr>
          <w:rFonts w:ascii="ＭＳ ゴシック" w:eastAsia="ＭＳ ゴシック" w:hAnsi="ＭＳ ゴシック"/>
          <w:sz w:val="26"/>
          <w:szCs w:val="26"/>
          <w:u w:val="single"/>
        </w:rPr>
        <w:t>その他</w:t>
      </w:r>
    </w:p>
    <w:p w14:paraId="4646ED7C" w14:textId="77777777" w:rsidR="00E43638" w:rsidRPr="00ED1350" w:rsidRDefault="005D030D" w:rsidP="004776A0">
      <w:pPr>
        <w:pStyle w:val="Default"/>
        <w:spacing w:line="360" w:lineRule="auto"/>
        <w:rPr>
          <w:rFonts w:ascii="ＭＳ ゴシック" w:eastAsia="ＭＳ ゴシック" w:hAnsi="ＭＳ ゴシック" w:cs="ＭＳ ゴシック"/>
          <w:color w:val="auto"/>
          <w:szCs w:val="22"/>
        </w:rPr>
      </w:pPr>
      <w:r w:rsidRPr="00ED1350">
        <w:rPr>
          <w:rFonts w:ascii="ＭＳ ゴシック" w:eastAsia="ＭＳ ゴシック" w:hAnsi="ＭＳ ゴシック" w:cs="ＭＳ ゴシック" w:hint="eastAsia"/>
          <w:color w:val="auto"/>
          <w:szCs w:val="22"/>
        </w:rPr>
        <w:t>（１）</w:t>
      </w:r>
      <w:r w:rsidR="00E43638" w:rsidRPr="00ED1350">
        <w:rPr>
          <w:rFonts w:ascii="ＭＳ ゴシック" w:eastAsia="ＭＳ ゴシック" w:hAnsi="ＭＳ ゴシック" w:cs="ＭＳ ゴシック" w:hint="eastAsia"/>
          <w:color w:val="auto"/>
          <w:szCs w:val="22"/>
        </w:rPr>
        <w:t>選考結果</w:t>
      </w:r>
    </w:p>
    <w:p w14:paraId="2A1175AE" w14:textId="77777777" w:rsidR="00E43638" w:rsidRPr="00ED1350" w:rsidRDefault="00E43638" w:rsidP="004776A0">
      <w:pPr>
        <w:pStyle w:val="Default"/>
        <w:ind w:firstLineChars="200" w:firstLine="440"/>
        <w:rPr>
          <w:rFonts w:ascii="ＭＳ 明朝" w:hAnsi="ＭＳ 明朝" w:cs="ＭＳ ゴシック"/>
          <w:color w:val="auto"/>
          <w:sz w:val="22"/>
          <w:szCs w:val="22"/>
        </w:rPr>
      </w:pPr>
      <w:r w:rsidRPr="00ED1350">
        <w:rPr>
          <w:rFonts w:ascii="ＭＳ 明朝" w:hAnsi="ＭＳ 明朝" w:cs="ＭＳ ゴシック" w:hint="eastAsia"/>
          <w:color w:val="auto"/>
          <w:sz w:val="22"/>
          <w:szCs w:val="22"/>
        </w:rPr>
        <w:t>選考結果は、応募いただいた</w:t>
      </w:r>
      <w:r w:rsidR="00876AC9" w:rsidRPr="00ED1350">
        <w:rPr>
          <w:rFonts w:ascii="ＭＳ 明朝" w:hAnsi="ＭＳ 明朝" w:cs="ＭＳ ゴシック" w:hint="eastAsia"/>
          <w:color w:val="auto"/>
          <w:sz w:val="22"/>
          <w:szCs w:val="22"/>
        </w:rPr>
        <w:t>皆さま</w:t>
      </w:r>
      <w:r w:rsidRPr="00ED1350">
        <w:rPr>
          <w:rFonts w:ascii="ＭＳ 明朝" w:hAnsi="ＭＳ 明朝" w:cs="ＭＳ ゴシック" w:hint="eastAsia"/>
          <w:color w:val="auto"/>
          <w:sz w:val="22"/>
          <w:szCs w:val="22"/>
        </w:rPr>
        <w:t>全員に文書にてお知らせします。</w:t>
      </w:r>
    </w:p>
    <w:p w14:paraId="7ADC608F" w14:textId="77777777" w:rsidR="00E43638" w:rsidRPr="00ED1350" w:rsidRDefault="005D030D" w:rsidP="004776A0">
      <w:pPr>
        <w:pStyle w:val="Default"/>
        <w:spacing w:line="360" w:lineRule="auto"/>
        <w:rPr>
          <w:rFonts w:ascii="ＭＳ ゴシック" w:eastAsia="ＭＳ ゴシック" w:hAnsi="ＭＳ ゴシック" w:cs="ＭＳ ゴシック"/>
          <w:color w:val="auto"/>
          <w:szCs w:val="22"/>
        </w:rPr>
      </w:pPr>
      <w:r w:rsidRPr="00ED1350">
        <w:rPr>
          <w:rFonts w:ascii="ＭＳ ゴシック" w:eastAsia="ＭＳ ゴシック" w:hAnsi="ＭＳ ゴシック" w:cs="ＭＳ ゴシック" w:hint="eastAsia"/>
          <w:color w:val="auto"/>
          <w:szCs w:val="22"/>
        </w:rPr>
        <w:t>（２）</w:t>
      </w:r>
      <w:r w:rsidR="00E43638" w:rsidRPr="00ED1350">
        <w:rPr>
          <w:rFonts w:ascii="ＭＳ ゴシック" w:eastAsia="ＭＳ ゴシック" w:hAnsi="ＭＳ ゴシック" w:cs="ＭＳ ゴシック" w:hint="eastAsia"/>
          <w:color w:val="auto"/>
          <w:szCs w:val="22"/>
        </w:rPr>
        <w:t>表彰式</w:t>
      </w:r>
    </w:p>
    <w:p w14:paraId="737151AC" w14:textId="14BC94F7" w:rsidR="00E43638" w:rsidRPr="007557A1" w:rsidRDefault="009A4A5F" w:rsidP="009668DA">
      <w:pPr>
        <w:pStyle w:val="Default"/>
        <w:ind w:leftChars="100" w:left="210" w:firstLineChars="100" w:firstLine="220"/>
        <w:rPr>
          <w:rFonts w:ascii="ＭＳ 明朝" w:hAnsi="ＭＳ 明朝" w:cs="ＭＳ ゴシック"/>
          <w:color w:val="auto"/>
          <w:sz w:val="22"/>
          <w:szCs w:val="22"/>
        </w:rPr>
      </w:pPr>
      <w:r>
        <w:rPr>
          <w:rFonts w:ascii="ＭＳ 明朝" w:hAnsi="ＭＳ 明朝" w:cs="ＭＳ ゴシック" w:hint="eastAsia"/>
          <w:color w:val="auto"/>
          <w:sz w:val="22"/>
          <w:szCs w:val="22"/>
        </w:rPr>
        <w:t>令和６</w:t>
      </w:r>
      <w:r w:rsidR="009A2C3C" w:rsidRPr="007557A1">
        <w:rPr>
          <w:rFonts w:ascii="ＭＳ 明朝" w:hAnsi="ＭＳ 明朝" w:cs="ＭＳ ゴシック" w:hint="eastAsia"/>
          <w:color w:val="auto"/>
          <w:sz w:val="22"/>
          <w:szCs w:val="22"/>
        </w:rPr>
        <w:t>年</w:t>
      </w:r>
      <w:r>
        <w:rPr>
          <w:rFonts w:ascii="ＭＳ 明朝" w:hAnsi="ＭＳ 明朝" w:cs="ＭＳ ゴシック" w:hint="eastAsia"/>
          <w:color w:val="auto"/>
          <w:sz w:val="22"/>
          <w:szCs w:val="22"/>
        </w:rPr>
        <w:t>12</w:t>
      </w:r>
      <w:r w:rsidR="00ED1350" w:rsidRPr="007557A1">
        <w:rPr>
          <w:rFonts w:ascii="ＭＳ 明朝" w:hAnsi="ＭＳ 明朝" w:cs="ＭＳ ゴシック" w:hint="eastAsia"/>
          <w:color w:val="auto"/>
          <w:sz w:val="22"/>
          <w:szCs w:val="22"/>
        </w:rPr>
        <w:t>月中に</w:t>
      </w:r>
      <w:r w:rsidR="007557A1">
        <w:rPr>
          <w:rFonts w:ascii="ＭＳ 明朝" w:hAnsi="ＭＳ 明朝" w:cs="ＭＳ ゴシック" w:hint="eastAsia"/>
          <w:color w:val="auto"/>
          <w:sz w:val="22"/>
          <w:szCs w:val="22"/>
        </w:rPr>
        <w:t>、富山県庁舎内での実施を</w:t>
      </w:r>
      <w:r w:rsidR="009668DA">
        <w:rPr>
          <w:rFonts w:ascii="ＭＳ 明朝" w:hAnsi="ＭＳ 明朝" w:cs="ＭＳ ゴシック" w:hint="eastAsia"/>
          <w:color w:val="auto"/>
          <w:sz w:val="22"/>
          <w:szCs w:val="22"/>
        </w:rPr>
        <w:t>予定</w:t>
      </w:r>
      <w:r w:rsidR="007557A1">
        <w:rPr>
          <w:rFonts w:ascii="ＭＳ 明朝" w:hAnsi="ＭＳ 明朝" w:cs="ＭＳ ゴシック" w:hint="eastAsia"/>
          <w:color w:val="auto"/>
          <w:sz w:val="22"/>
          <w:szCs w:val="22"/>
        </w:rPr>
        <w:t>しております。</w:t>
      </w:r>
    </w:p>
    <w:p w14:paraId="5D5719E9" w14:textId="77777777" w:rsidR="00300642" w:rsidRPr="00ED1350" w:rsidRDefault="00300642" w:rsidP="00300642">
      <w:pPr>
        <w:pStyle w:val="Default"/>
        <w:spacing w:line="360" w:lineRule="auto"/>
        <w:rPr>
          <w:rFonts w:ascii="ＭＳ ゴシック" w:eastAsia="ＭＳ ゴシック" w:hAnsi="ＭＳ ゴシック" w:cs="ＭＳ ゴシック"/>
          <w:color w:val="auto"/>
          <w:szCs w:val="22"/>
        </w:rPr>
      </w:pPr>
      <w:r w:rsidRPr="00ED1350">
        <w:rPr>
          <w:rFonts w:ascii="ＭＳ ゴシック" w:eastAsia="ＭＳ ゴシック" w:hAnsi="ＭＳ ゴシック" w:cs="ＭＳ ゴシック" w:hint="eastAsia"/>
          <w:color w:val="auto"/>
          <w:szCs w:val="22"/>
        </w:rPr>
        <w:t>（３）表彰事業所</w:t>
      </w:r>
      <w:r w:rsidR="00876AC9" w:rsidRPr="00ED1350">
        <w:rPr>
          <w:rFonts w:ascii="ＭＳ ゴシック" w:eastAsia="ＭＳ ゴシック" w:hAnsi="ＭＳ ゴシック" w:cs="ＭＳ ゴシック" w:hint="eastAsia"/>
          <w:color w:val="auto"/>
          <w:szCs w:val="22"/>
        </w:rPr>
        <w:t>に所属する主任介護支援専門員</w:t>
      </w:r>
    </w:p>
    <w:p w14:paraId="7189E52B" w14:textId="24454376" w:rsidR="00300642" w:rsidRPr="00ED1350" w:rsidRDefault="00876AC9" w:rsidP="00772F4C">
      <w:pPr>
        <w:pStyle w:val="Default"/>
        <w:ind w:leftChars="100" w:left="210" w:firstLineChars="100" w:firstLine="220"/>
        <w:rPr>
          <w:rFonts w:ascii="ＭＳ 明朝" w:hAnsi="ＭＳ 明朝" w:cs="ＭＳ ゴシック"/>
          <w:color w:val="auto"/>
          <w:sz w:val="22"/>
          <w:szCs w:val="22"/>
        </w:rPr>
      </w:pPr>
      <w:r w:rsidRPr="00ED1350">
        <w:rPr>
          <w:rFonts w:ascii="ＭＳ 明朝" w:hAnsi="ＭＳ 明朝" w:cs="ＭＳ ゴシック" w:hint="eastAsia"/>
          <w:color w:val="auto"/>
          <w:sz w:val="22"/>
          <w:szCs w:val="22"/>
          <w:u w:val="single"/>
        </w:rPr>
        <w:t>【</w:t>
      </w:r>
      <w:r w:rsidR="00D13AA0" w:rsidRPr="00ED1350">
        <w:rPr>
          <w:rFonts w:ascii="ＭＳ 明朝" w:hAnsi="ＭＳ 明朝" w:cs="ＭＳ ゴシック" w:hint="eastAsia"/>
          <w:color w:val="auto"/>
          <w:sz w:val="22"/>
          <w:szCs w:val="22"/>
          <w:u w:val="single"/>
        </w:rPr>
        <w:t>自立支援部門</w:t>
      </w:r>
      <w:r w:rsidRPr="00ED1350">
        <w:rPr>
          <w:rFonts w:ascii="ＭＳ 明朝" w:hAnsi="ＭＳ 明朝" w:cs="ＭＳ ゴシック" w:hint="eastAsia"/>
          <w:color w:val="auto"/>
          <w:sz w:val="22"/>
          <w:szCs w:val="22"/>
          <w:u w:val="single"/>
        </w:rPr>
        <w:t>】</w:t>
      </w:r>
      <w:r w:rsidR="00300642" w:rsidRPr="00ED1350">
        <w:rPr>
          <w:rFonts w:ascii="ＭＳ 明朝" w:hAnsi="ＭＳ 明朝" w:cs="ＭＳ ゴシック" w:hint="eastAsia"/>
          <w:color w:val="auto"/>
          <w:sz w:val="22"/>
          <w:szCs w:val="22"/>
          <w:u w:val="single"/>
        </w:rPr>
        <w:t>で表彰を受けた居宅介護支援事業所</w:t>
      </w:r>
      <w:r w:rsidR="00300642" w:rsidRPr="00ED1350">
        <w:rPr>
          <w:rFonts w:ascii="ＭＳ 明朝" w:hAnsi="ＭＳ 明朝" w:cs="ＭＳ ゴシック" w:hint="eastAsia"/>
          <w:color w:val="auto"/>
          <w:sz w:val="22"/>
          <w:szCs w:val="22"/>
        </w:rPr>
        <w:t>に所属し、表彰対象となる取組みに携わっている</w:t>
      </w:r>
      <w:r w:rsidR="00300642" w:rsidRPr="00ED1350">
        <w:rPr>
          <w:rFonts w:ascii="ＭＳ 明朝" w:hAnsi="ＭＳ 明朝" w:cs="ＭＳ ゴシック" w:hint="eastAsia"/>
          <w:color w:val="auto"/>
          <w:sz w:val="22"/>
          <w:szCs w:val="22"/>
          <w:u w:val="single"/>
        </w:rPr>
        <w:t>主任介護支援専門員</w:t>
      </w:r>
      <w:r w:rsidR="00300642" w:rsidRPr="00ED1350">
        <w:rPr>
          <w:rFonts w:ascii="ＭＳ 明朝" w:hAnsi="ＭＳ 明朝" w:cs="ＭＳ ゴシック" w:hint="eastAsia"/>
          <w:color w:val="auto"/>
          <w:sz w:val="22"/>
          <w:szCs w:val="22"/>
        </w:rPr>
        <w:t>については、</w:t>
      </w:r>
      <w:r w:rsidR="00300642" w:rsidRPr="00ED1350">
        <w:rPr>
          <w:rFonts w:ascii="ＭＳ 明朝" w:hAnsi="ＭＳ 明朝" w:cs="ＭＳ ゴシック" w:hint="eastAsia"/>
          <w:color w:val="auto"/>
          <w:sz w:val="22"/>
          <w:szCs w:val="22"/>
          <w:u w:val="single"/>
        </w:rPr>
        <w:t>令和</w:t>
      </w:r>
      <w:r w:rsidR="009A4A5F">
        <w:rPr>
          <w:rFonts w:ascii="ＭＳ 明朝" w:hAnsi="ＭＳ 明朝" w:cs="ＭＳ ゴシック" w:hint="eastAsia"/>
          <w:color w:val="auto"/>
          <w:sz w:val="22"/>
          <w:szCs w:val="22"/>
          <w:u w:val="single"/>
        </w:rPr>
        <w:t>７</w:t>
      </w:r>
      <w:r w:rsidR="00300642" w:rsidRPr="00ED1350">
        <w:rPr>
          <w:rFonts w:ascii="ＭＳ 明朝" w:hAnsi="ＭＳ 明朝" w:cs="ＭＳ ゴシック" w:hint="eastAsia"/>
          <w:color w:val="auto"/>
          <w:sz w:val="22"/>
          <w:szCs w:val="22"/>
          <w:u w:val="single"/>
        </w:rPr>
        <w:t>年度以降の富山県主任介護支援専門員更新研修の受講要件を満たすものとして認める</w:t>
      </w:r>
      <w:r w:rsidR="00300642" w:rsidRPr="00ED1350">
        <w:rPr>
          <w:rFonts w:ascii="ＭＳ 明朝" w:hAnsi="ＭＳ 明朝" w:cs="ＭＳ ゴシック" w:hint="eastAsia"/>
          <w:color w:val="auto"/>
          <w:sz w:val="22"/>
          <w:szCs w:val="22"/>
        </w:rPr>
        <w:t>こととします。</w:t>
      </w:r>
    </w:p>
    <w:sectPr w:rsidR="00300642" w:rsidRPr="00ED1350" w:rsidSect="00BE398D">
      <w:footerReference w:type="default" r:id="rId10"/>
      <w:pgSz w:w="11906" w:h="16838" w:code="9"/>
      <w:pgMar w:top="1418" w:right="1418" w:bottom="1134" w:left="1418" w:header="851" w:footer="992"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DCCC" w14:textId="77777777" w:rsidR="00D05835" w:rsidRDefault="00D05835" w:rsidP="000C66BC">
      <w:r>
        <w:separator/>
      </w:r>
    </w:p>
  </w:endnote>
  <w:endnote w:type="continuationSeparator" w:id="0">
    <w:p w14:paraId="106346BF" w14:textId="77777777" w:rsidR="00D05835" w:rsidRDefault="00D05835" w:rsidP="000C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FGothic-EB">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7E3C" w14:textId="531AF77D" w:rsidR="00BE398D" w:rsidRPr="00BE398D" w:rsidRDefault="00BE398D" w:rsidP="00BE398D">
    <w:pPr>
      <w:pStyle w:val="a5"/>
      <w:jc w:val="center"/>
      <w:rPr>
        <w:rFonts w:ascii="ＭＳ 明朝" w:hAnsi="ＭＳ 明朝"/>
        <w:sz w:val="24"/>
      </w:rPr>
    </w:pPr>
    <w:r w:rsidRPr="00BE398D">
      <w:rPr>
        <w:rFonts w:ascii="ＭＳ 明朝" w:hAnsi="ＭＳ 明朝"/>
        <w:sz w:val="24"/>
      </w:rPr>
      <w:fldChar w:fldCharType="begin"/>
    </w:r>
    <w:r w:rsidRPr="00BE398D">
      <w:rPr>
        <w:rFonts w:ascii="ＭＳ 明朝" w:hAnsi="ＭＳ 明朝"/>
        <w:sz w:val="24"/>
      </w:rPr>
      <w:instrText>PAGE   \* MERGEFORMAT</w:instrText>
    </w:r>
    <w:r w:rsidRPr="00BE398D">
      <w:rPr>
        <w:rFonts w:ascii="ＭＳ 明朝" w:hAnsi="ＭＳ 明朝"/>
        <w:sz w:val="24"/>
      </w:rPr>
      <w:fldChar w:fldCharType="separate"/>
    </w:r>
    <w:r w:rsidR="000A37C6" w:rsidRPr="000A37C6">
      <w:rPr>
        <w:rFonts w:ascii="ＭＳ 明朝" w:hAnsi="ＭＳ 明朝"/>
        <w:noProof/>
        <w:sz w:val="24"/>
        <w:lang w:val="ja-JP"/>
      </w:rPr>
      <w:t>-</w:t>
    </w:r>
    <w:r w:rsidR="000A37C6">
      <w:rPr>
        <w:rFonts w:ascii="ＭＳ 明朝" w:hAnsi="ＭＳ 明朝"/>
        <w:noProof/>
        <w:sz w:val="24"/>
      </w:rPr>
      <w:t xml:space="preserve"> 5 -</w:t>
    </w:r>
    <w:r w:rsidRPr="00BE398D">
      <w:rPr>
        <w:rFonts w:ascii="ＭＳ 明朝" w:hAnsi="ＭＳ 明朝"/>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2E66" w14:textId="77777777" w:rsidR="00D05835" w:rsidRDefault="00D05835" w:rsidP="000C66BC">
      <w:r>
        <w:separator/>
      </w:r>
    </w:p>
  </w:footnote>
  <w:footnote w:type="continuationSeparator" w:id="0">
    <w:p w14:paraId="78F31A3B" w14:textId="77777777" w:rsidR="00D05835" w:rsidRDefault="00D05835" w:rsidP="000C6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B8B"/>
    <w:multiLevelType w:val="hybridMultilevel"/>
    <w:tmpl w:val="D8DE803A"/>
    <w:lvl w:ilvl="0" w:tplc="6D6EA444">
      <w:numFmt w:val="bullet"/>
      <w:lvlText w:val="・"/>
      <w:lvlJc w:val="left"/>
      <w:pPr>
        <w:ind w:left="850" w:hanging="420"/>
      </w:pPr>
      <w:rPr>
        <w:rFonts w:ascii="ＭＳ 明朝" w:eastAsia="ＭＳ 明朝" w:hAnsi="ＭＳ 明朝" w:cs="ＭＳ ゴシック"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117C6766"/>
    <w:multiLevelType w:val="hybridMultilevel"/>
    <w:tmpl w:val="155E377A"/>
    <w:lvl w:ilvl="0" w:tplc="554003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77181F"/>
    <w:multiLevelType w:val="hybridMultilevel"/>
    <w:tmpl w:val="5F8010AA"/>
    <w:lvl w:ilvl="0" w:tplc="FF26E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96A5D"/>
    <w:multiLevelType w:val="hybridMultilevel"/>
    <w:tmpl w:val="8E98F80E"/>
    <w:lvl w:ilvl="0" w:tplc="6324B1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F5522C"/>
    <w:multiLevelType w:val="hybridMultilevel"/>
    <w:tmpl w:val="8E98F80E"/>
    <w:lvl w:ilvl="0" w:tplc="6324B1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7DF6DF3"/>
    <w:multiLevelType w:val="hybridMultilevel"/>
    <w:tmpl w:val="029C5B8E"/>
    <w:lvl w:ilvl="0" w:tplc="C01C7B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0649076">
    <w:abstractNumId w:val="4"/>
  </w:num>
  <w:num w:numId="2" w16cid:durableId="1118766589">
    <w:abstractNumId w:val="2"/>
  </w:num>
  <w:num w:numId="3" w16cid:durableId="1184636571">
    <w:abstractNumId w:val="3"/>
  </w:num>
  <w:num w:numId="4" w16cid:durableId="1205558501">
    <w:abstractNumId w:val="1"/>
  </w:num>
  <w:num w:numId="5" w16cid:durableId="1439328957">
    <w:abstractNumId w:val="5"/>
  </w:num>
  <w:num w:numId="6" w16cid:durableId="132824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638"/>
    <w:rsid w:val="00017227"/>
    <w:rsid w:val="0002122B"/>
    <w:rsid w:val="00021CCB"/>
    <w:rsid w:val="00022A31"/>
    <w:rsid w:val="00034408"/>
    <w:rsid w:val="00047E47"/>
    <w:rsid w:val="000539B6"/>
    <w:rsid w:val="00060E3B"/>
    <w:rsid w:val="00062A81"/>
    <w:rsid w:val="0007563A"/>
    <w:rsid w:val="00087C25"/>
    <w:rsid w:val="00092E9D"/>
    <w:rsid w:val="00095F7C"/>
    <w:rsid w:val="0009623E"/>
    <w:rsid w:val="0009683E"/>
    <w:rsid w:val="00097907"/>
    <w:rsid w:val="000A37C6"/>
    <w:rsid w:val="000B068D"/>
    <w:rsid w:val="000B2933"/>
    <w:rsid w:val="000B5DA0"/>
    <w:rsid w:val="000C4F3D"/>
    <w:rsid w:val="000C66BC"/>
    <w:rsid w:val="000E7560"/>
    <w:rsid w:val="000E7CCB"/>
    <w:rsid w:val="000F6EE5"/>
    <w:rsid w:val="00112B8F"/>
    <w:rsid w:val="00114352"/>
    <w:rsid w:val="001276D7"/>
    <w:rsid w:val="001301F0"/>
    <w:rsid w:val="00135AC5"/>
    <w:rsid w:val="0013754D"/>
    <w:rsid w:val="00146024"/>
    <w:rsid w:val="001559FF"/>
    <w:rsid w:val="00161B87"/>
    <w:rsid w:val="0017538F"/>
    <w:rsid w:val="001801EA"/>
    <w:rsid w:val="00180416"/>
    <w:rsid w:val="001A0A6C"/>
    <w:rsid w:val="001E7837"/>
    <w:rsid w:val="0022034C"/>
    <w:rsid w:val="002237E9"/>
    <w:rsid w:val="0022566B"/>
    <w:rsid w:val="00227B5C"/>
    <w:rsid w:val="00235F5B"/>
    <w:rsid w:val="00243818"/>
    <w:rsid w:val="0026741A"/>
    <w:rsid w:val="00272EA1"/>
    <w:rsid w:val="002811C2"/>
    <w:rsid w:val="002832CC"/>
    <w:rsid w:val="00297A08"/>
    <w:rsid w:val="002A12D7"/>
    <w:rsid w:val="002A51AC"/>
    <w:rsid w:val="002E533F"/>
    <w:rsid w:val="002E79F4"/>
    <w:rsid w:val="002F6E60"/>
    <w:rsid w:val="00300642"/>
    <w:rsid w:val="00303F2E"/>
    <w:rsid w:val="00305A6A"/>
    <w:rsid w:val="00311F5A"/>
    <w:rsid w:val="00312AFF"/>
    <w:rsid w:val="0031527C"/>
    <w:rsid w:val="00321BE8"/>
    <w:rsid w:val="00335CF5"/>
    <w:rsid w:val="003471D3"/>
    <w:rsid w:val="003770FD"/>
    <w:rsid w:val="00381B36"/>
    <w:rsid w:val="0039321E"/>
    <w:rsid w:val="003C3045"/>
    <w:rsid w:val="00401A77"/>
    <w:rsid w:val="004046AA"/>
    <w:rsid w:val="004133E6"/>
    <w:rsid w:val="00414307"/>
    <w:rsid w:val="0041530F"/>
    <w:rsid w:val="004201E1"/>
    <w:rsid w:val="00421FD4"/>
    <w:rsid w:val="00423E1B"/>
    <w:rsid w:val="00437323"/>
    <w:rsid w:val="00443F0A"/>
    <w:rsid w:val="004654A0"/>
    <w:rsid w:val="004776A0"/>
    <w:rsid w:val="00484262"/>
    <w:rsid w:val="0049278E"/>
    <w:rsid w:val="004A3B70"/>
    <w:rsid w:val="004A4BFC"/>
    <w:rsid w:val="004C4696"/>
    <w:rsid w:val="004D2EF7"/>
    <w:rsid w:val="004E0F68"/>
    <w:rsid w:val="004E332F"/>
    <w:rsid w:val="0050447D"/>
    <w:rsid w:val="00504D3C"/>
    <w:rsid w:val="005223BF"/>
    <w:rsid w:val="005329F4"/>
    <w:rsid w:val="00537C14"/>
    <w:rsid w:val="0057713F"/>
    <w:rsid w:val="00592713"/>
    <w:rsid w:val="005B6248"/>
    <w:rsid w:val="005B6D48"/>
    <w:rsid w:val="005C02DB"/>
    <w:rsid w:val="005D030D"/>
    <w:rsid w:val="00605F0A"/>
    <w:rsid w:val="00610F17"/>
    <w:rsid w:val="00614431"/>
    <w:rsid w:val="00615915"/>
    <w:rsid w:val="00620399"/>
    <w:rsid w:val="00627EB1"/>
    <w:rsid w:val="00634F96"/>
    <w:rsid w:val="00643E92"/>
    <w:rsid w:val="006717EF"/>
    <w:rsid w:val="006745ED"/>
    <w:rsid w:val="00675917"/>
    <w:rsid w:val="00680C68"/>
    <w:rsid w:val="00690400"/>
    <w:rsid w:val="00692A92"/>
    <w:rsid w:val="006A7361"/>
    <w:rsid w:val="006C7F62"/>
    <w:rsid w:val="006D43F9"/>
    <w:rsid w:val="006F38C5"/>
    <w:rsid w:val="006F3D46"/>
    <w:rsid w:val="007040EF"/>
    <w:rsid w:val="00735201"/>
    <w:rsid w:val="00750137"/>
    <w:rsid w:val="007557A1"/>
    <w:rsid w:val="007561F4"/>
    <w:rsid w:val="007616A0"/>
    <w:rsid w:val="00772F4C"/>
    <w:rsid w:val="00773B2E"/>
    <w:rsid w:val="00776E49"/>
    <w:rsid w:val="007A0275"/>
    <w:rsid w:val="007B464F"/>
    <w:rsid w:val="007B7F16"/>
    <w:rsid w:val="007C0E1A"/>
    <w:rsid w:val="007D5001"/>
    <w:rsid w:val="00832F3D"/>
    <w:rsid w:val="00844544"/>
    <w:rsid w:val="008711D9"/>
    <w:rsid w:val="00875295"/>
    <w:rsid w:val="00875F34"/>
    <w:rsid w:val="00876AC9"/>
    <w:rsid w:val="008830B2"/>
    <w:rsid w:val="008C034D"/>
    <w:rsid w:val="008D35E2"/>
    <w:rsid w:val="008D5DB5"/>
    <w:rsid w:val="008F3B07"/>
    <w:rsid w:val="008F4070"/>
    <w:rsid w:val="008F6EF7"/>
    <w:rsid w:val="008F7684"/>
    <w:rsid w:val="009131DB"/>
    <w:rsid w:val="009149D7"/>
    <w:rsid w:val="00922280"/>
    <w:rsid w:val="00934AD7"/>
    <w:rsid w:val="00936B25"/>
    <w:rsid w:val="00936EEF"/>
    <w:rsid w:val="009372F0"/>
    <w:rsid w:val="00956FAC"/>
    <w:rsid w:val="009668DA"/>
    <w:rsid w:val="00972524"/>
    <w:rsid w:val="00981B0E"/>
    <w:rsid w:val="009835C1"/>
    <w:rsid w:val="009865ED"/>
    <w:rsid w:val="00992845"/>
    <w:rsid w:val="00996582"/>
    <w:rsid w:val="009A2C3C"/>
    <w:rsid w:val="009A4A5F"/>
    <w:rsid w:val="009C23F6"/>
    <w:rsid w:val="009E41A8"/>
    <w:rsid w:val="00A03FB9"/>
    <w:rsid w:val="00A055EA"/>
    <w:rsid w:val="00A1202F"/>
    <w:rsid w:val="00A262B7"/>
    <w:rsid w:val="00A26A90"/>
    <w:rsid w:val="00A44B86"/>
    <w:rsid w:val="00A45981"/>
    <w:rsid w:val="00A53A3B"/>
    <w:rsid w:val="00A64583"/>
    <w:rsid w:val="00A70B26"/>
    <w:rsid w:val="00A775D4"/>
    <w:rsid w:val="00A96C15"/>
    <w:rsid w:val="00AC5101"/>
    <w:rsid w:val="00AC72D4"/>
    <w:rsid w:val="00AD022A"/>
    <w:rsid w:val="00AE7EB5"/>
    <w:rsid w:val="00AF6D10"/>
    <w:rsid w:val="00B133A1"/>
    <w:rsid w:val="00B2442B"/>
    <w:rsid w:val="00B26177"/>
    <w:rsid w:val="00B31C29"/>
    <w:rsid w:val="00B47F55"/>
    <w:rsid w:val="00B62917"/>
    <w:rsid w:val="00B727DC"/>
    <w:rsid w:val="00BB7D4C"/>
    <w:rsid w:val="00BC3C4B"/>
    <w:rsid w:val="00BD4B15"/>
    <w:rsid w:val="00BE398D"/>
    <w:rsid w:val="00BE6A62"/>
    <w:rsid w:val="00BF541A"/>
    <w:rsid w:val="00C14F1A"/>
    <w:rsid w:val="00C15A3E"/>
    <w:rsid w:val="00C1779F"/>
    <w:rsid w:val="00C23640"/>
    <w:rsid w:val="00C3015F"/>
    <w:rsid w:val="00C5661C"/>
    <w:rsid w:val="00C65C86"/>
    <w:rsid w:val="00C77714"/>
    <w:rsid w:val="00C7789A"/>
    <w:rsid w:val="00C9092D"/>
    <w:rsid w:val="00C93ECD"/>
    <w:rsid w:val="00CB271E"/>
    <w:rsid w:val="00CC43A8"/>
    <w:rsid w:val="00CC4A2F"/>
    <w:rsid w:val="00CC682B"/>
    <w:rsid w:val="00CC71B9"/>
    <w:rsid w:val="00CF003A"/>
    <w:rsid w:val="00CF3F05"/>
    <w:rsid w:val="00CF6FF3"/>
    <w:rsid w:val="00D05835"/>
    <w:rsid w:val="00D13AA0"/>
    <w:rsid w:val="00D17BFD"/>
    <w:rsid w:val="00D2147B"/>
    <w:rsid w:val="00D340F3"/>
    <w:rsid w:val="00D52DC2"/>
    <w:rsid w:val="00D648A7"/>
    <w:rsid w:val="00D663E7"/>
    <w:rsid w:val="00D76BF7"/>
    <w:rsid w:val="00DA436A"/>
    <w:rsid w:val="00DA46BB"/>
    <w:rsid w:val="00DC592C"/>
    <w:rsid w:val="00DE481D"/>
    <w:rsid w:val="00DF4C40"/>
    <w:rsid w:val="00E25A0D"/>
    <w:rsid w:val="00E26EA8"/>
    <w:rsid w:val="00E362A7"/>
    <w:rsid w:val="00E407E1"/>
    <w:rsid w:val="00E43638"/>
    <w:rsid w:val="00E54703"/>
    <w:rsid w:val="00E62BCC"/>
    <w:rsid w:val="00E64913"/>
    <w:rsid w:val="00E7796D"/>
    <w:rsid w:val="00E9735E"/>
    <w:rsid w:val="00EA19DA"/>
    <w:rsid w:val="00EA3698"/>
    <w:rsid w:val="00EC36CB"/>
    <w:rsid w:val="00EC4E18"/>
    <w:rsid w:val="00EC7F8B"/>
    <w:rsid w:val="00ED1350"/>
    <w:rsid w:val="00EF55FC"/>
    <w:rsid w:val="00EF6AD3"/>
    <w:rsid w:val="00F0230F"/>
    <w:rsid w:val="00F02945"/>
    <w:rsid w:val="00F07305"/>
    <w:rsid w:val="00F52BFB"/>
    <w:rsid w:val="00F63146"/>
    <w:rsid w:val="00F64728"/>
    <w:rsid w:val="00F90336"/>
    <w:rsid w:val="00FC0001"/>
    <w:rsid w:val="00FC00A0"/>
    <w:rsid w:val="00FC012C"/>
    <w:rsid w:val="00FD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6866F92"/>
  <w15:chartTrackingRefBased/>
  <w15:docId w15:val="{CCE4D2D2-44DB-49FF-9AE3-DD83DD45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E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3638"/>
    <w:pPr>
      <w:widowControl w:val="0"/>
      <w:autoSpaceDE w:val="0"/>
      <w:autoSpaceDN w:val="0"/>
      <w:adjustRightInd w:val="0"/>
    </w:pPr>
    <w:rPr>
      <w:rFonts w:ascii="DFGothic-EB" w:hAnsi="DFGothic-EB" w:cs="DFGothic-EB"/>
      <w:color w:val="000000"/>
      <w:sz w:val="24"/>
      <w:szCs w:val="24"/>
    </w:rPr>
  </w:style>
  <w:style w:type="paragraph" w:styleId="a3">
    <w:name w:val="header"/>
    <w:basedOn w:val="a"/>
    <w:link w:val="a4"/>
    <w:uiPriority w:val="99"/>
    <w:unhideWhenUsed/>
    <w:rsid w:val="000C66BC"/>
    <w:pPr>
      <w:tabs>
        <w:tab w:val="center" w:pos="4252"/>
        <w:tab w:val="right" w:pos="8504"/>
      </w:tabs>
      <w:snapToGrid w:val="0"/>
    </w:pPr>
  </w:style>
  <w:style w:type="character" w:customStyle="1" w:styleId="a4">
    <w:name w:val="ヘッダー (文字)"/>
    <w:link w:val="a3"/>
    <w:uiPriority w:val="99"/>
    <w:rsid w:val="000C66BC"/>
    <w:rPr>
      <w:kern w:val="2"/>
      <w:sz w:val="21"/>
      <w:szCs w:val="22"/>
    </w:rPr>
  </w:style>
  <w:style w:type="paragraph" w:styleId="a5">
    <w:name w:val="footer"/>
    <w:basedOn w:val="a"/>
    <w:link w:val="a6"/>
    <w:uiPriority w:val="99"/>
    <w:unhideWhenUsed/>
    <w:rsid w:val="000C66BC"/>
    <w:pPr>
      <w:tabs>
        <w:tab w:val="center" w:pos="4252"/>
        <w:tab w:val="right" w:pos="8504"/>
      </w:tabs>
      <w:snapToGrid w:val="0"/>
    </w:pPr>
  </w:style>
  <w:style w:type="character" w:customStyle="1" w:styleId="a6">
    <w:name w:val="フッター (文字)"/>
    <w:link w:val="a5"/>
    <w:uiPriority w:val="99"/>
    <w:rsid w:val="000C66BC"/>
    <w:rPr>
      <w:kern w:val="2"/>
      <w:sz w:val="21"/>
      <w:szCs w:val="22"/>
    </w:rPr>
  </w:style>
  <w:style w:type="paragraph" w:styleId="a7">
    <w:name w:val="Balloon Text"/>
    <w:basedOn w:val="a"/>
    <w:link w:val="a8"/>
    <w:uiPriority w:val="99"/>
    <w:semiHidden/>
    <w:unhideWhenUsed/>
    <w:rsid w:val="000C66BC"/>
    <w:rPr>
      <w:rFonts w:ascii="Arial" w:eastAsia="ＭＳ ゴシック" w:hAnsi="Arial"/>
      <w:sz w:val="18"/>
      <w:szCs w:val="18"/>
    </w:rPr>
  </w:style>
  <w:style w:type="character" w:customStyle="1" w:styleId="a8">
    <w:name w:val="吹き出し (文字)"/>
    <w:link w:val="a7"/>
    <w:uiPriority w:val="99"/>
    <w:semiHidden/>
    <w:rsid w:val="000C66BC"/>
    <w:rPr>
      <w:rFonts w:ascii="Arial" w:eastAsia="ＭＳ ゴシック" w:hAnsi="Arial" w:cs="Times New Roman"/>
      <w:kern w:val="2"/>
      <w:sz w:val="18"/>
      <w:szCs w:val="18"/>
    </w:rPr>
  </w:style>
  <w:style w:type="table" w:styleId="a9">
    <w:name w:val="Table Grid"/>
    <w:basedOn w:val="a1"/>
    <w:uiPriority w:val="59"/>
    <w:rsid w:val="0030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72F4C"/>
    <w:pPr>
      <w:ind w:leftChars="400" w:left="840"/>
    </w:pPr>
  </w:style>
  <w:style w:type="character" w:styleId="ab">
    <w:name w:val="Hyperlink"/>
    <w:basedOn w:val="a0"/>
    <w:uiPriority w:val="99"/>
    <w:unhideWhenUsed/>
    <w:rsid w:val="007501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BFDAC-4BD1-4AB1-9783-46C7138B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東　勇輝</cp:lastModifiedBy>
  <cp:revision>34</cp:revision>
  <cp:lastPrinted>2024-09-24T23:18:00Z</cp:lastPrinted>
  <dcterms:created xsi:type="dcterms:W3CDTF">2022-06-15T02:44:00Z</dcterms:created>
  <dcterms:modified xsi:type="dcterms:W3CDTF">2024-10-04T09:28:00Z</dcterms:modified>
</cp:coreProperties>
</file>