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922C6" w14:textId="7AB9E8BB" w:rsidR="00AA6D12" w:rsidRDefault="00065B71" w:rsidP="007C0029">
      <w:pPr>
        <w:snapToGrid w:val="0"/>
        <w:jc w:val="center"/>
        <w:rPr>
          <w:rFonts w:ascii="BIZ UDPゴシック" w:eastAsia="BIZ UDPゴシック" w:hAnsi="BIZ UDPゴシック"/>
          <w:b/>
          <w:bCs/>
          <w:sz w:val="28"/>
          <w:szCs w:val="28"/>
        </w:rPr>
      </w:pPr>
      <w:r>
        <w:rPr>
          <w:rFonts w:ascii="BIZ UDPゴシック" w:eastAsia="BIZ UDPゴシック" w:hAnsi="BIZ UDPゴシック" w:hint="eastAsia"/>
          <w:b/>
          <w:bCs/>
          <w:sz w:val="28"/>
          <w:szCs w:val="28"/>
        </w:rPr>
        <w:t>技術的基準　適合チェックリスト</w:t>
      </w:r>
    </w:p>
    <w:p w14:paraId="0ACA5517" w14:textId="77777777" w:rsidR="00D546F4" w:rsidRDefault="00D546F4" w:rsidP="00D546F4">
      <w:pPr>
        <w:snapToGrid w:val="0"/>
        <w:jc w:val="right"/>
        <w:rPr>
          <w:rFonts w:ascii="BIZ UDPゴシック" w:eastAsia="BIZ UDPゴシック" w:hAnsi="BIZ UDPゴシック"/>
          <w:sz w:val="20"/>
          <w:szCs w:val="20"/>
        </w:rPr>
      </w:pPr>
    </w:p>
    <w:p w14:paraId="11E244CB" w14:textId="77777777" w:rsidR="00D546F4" w:rsidRDefault="00D546F4" w:rsidP="00D546F4">
      <w:pPr>
        <w:snapToGrid w:val="0"/>
        <w:jc w:val="right"/>
        <w:rPr>
          <w:rFonts w:ascii="BIZ UDPゴシック" w:eastAsia="BIZ UDPゴシック" w:hAnsi="BIZ UDPゴシック"/>
          <w:sz w:val="20"/>
          <w:szCs w:val="20"/>
        </w:rPr>
      </w:pPr>
      <w:r w:rsidRPr="0089519E">
        <w:rPr>
          <w:rFonts w:ascii="BIZ UDPゴシック" w:eastAsia="BIZ UDPゴシック" w:hAnsi="BIZ UDPゴシック" w:hint="eastAsia"/>
          <w:sz w:val="20"/>
          <w:szCs w:val="20"/>
        </w:rPr>
        <w:t>※</w:t>
      </w:r>
      <w:r w:rsidRPr="0089519E">
        <w:rPr>
          <w:rFonts w:ascii="BIZ UDPゴシック" w:eastAsia="BIZ UDPゴシック" w:hAnsi="BIZ UDPゴシック"/>
          <w:sz w:val="20"/>
          <w:szCs w:val="20"/>
        </w:rPr>
        <w:t xml:space="preserve"> </w:t>
      </w:r>
      <w:r w:rsidRPr="0089519E">
        <w:rPr>
          <w:rFonts w:ascii="BIZ UDPゴシック" w:eastAsia="BIZ UDPゴシック" w:hAnsi="BIZ UDPゴシック" w:hint="eastAsia"/>
          <w:sz w:val="20"/>
          <w:szCs w:val="20"/>
        </w:rPr>
        <w:t>案件ごとに必要な項目の適合をチェックする。</w:t>
      </w:r>
    </w:p>
    <w:p w14:paraId="0BEE1D5F" w14:textId="2AB8E2D1" w:rsidR="00D546F4" w:rsidRDefault="00D546F4" w:rsidP="00D546F4">
      <w:pPr>
        <w:snapToGrid w:val="0"/>
        <w:ind w:right="600"/>
        <w:jc w:val="right"/>
        <w:rPr>
          <w:rFonts w:ascii="BIZ UDPゴシック" w:eastAsia="BIZ UDPゴシック" w:hAnsi="BIZ UDPゴシック" w:hint="eastAsia"/>
          <w:sz w:val="20"/>
          <w:szCs w:val="20"/>
        </w:rPr>
      </w:pPr>
      <w:r>
        <w:rPr>
          <w:rFonts w:ascii="BIZ UDPゴシック" w:eastAsia="BIZ UDPゴシック" w:hAnsi="BIZ UDPゴシック" w:hint="eastAsia"/>
          <w:sz w:val="20"/>
          <w:szCs w:val="20"/>
        </w:rPr>
        <w:t>※</w:t>
      </w:r>
      <w:r>
        <w:rPr>
          <w:rFonts w:ascii="BIZ UDPゴシック" w:eastAsia="BIZ UDPゴシック" w:hAnsi="BIZ UDPゴシック"/>
          <w:sz w:val="20"/>
          <w:szCs w:val="20"/>
        </w:rPr>
        <w:t xml:space="preserve"> </w:t>
      </w:r>
      <w:r>
        <w:rPr>
          <w:rFonts w:ascii="BIZ UDPゴシック" w:eastAsia="BIZ UDPゴシック" w:hAnsi="BIZ UDPゴシック" w:hint="eastAsia"/>
          <w:sz w:val="20"/>
          <w:szCs w:val="20"/>
        </w:rPr>
        <w:t>タイトル番号は政令の条項番号を示す。</w:t>
      </w:r>
    </w:p>
    <w:p w14:paraId="518602EA" w14:textId="77777777" w:rsidR="00D546F4" w:rsidRPr="00D546F4" w:rsidRDefault="00D546F4" w:rsidP="007C0029">
      <w:pPr>
        <w:snapToGrid w:val="0"/>
        <w:jc w:val="center"/>
        <w:rPr>
          <w:rFonts w:ascii="BIZ UDPゴシック" w:eastAsia="BIZ UDPゴシック" w:hAnsi="BIZ UDPゴシック" w:hint="eastAsia"/>
          <w:b/>
          <w:bCs/>
          <w:sz w:val="28"/>
          <w:szCs w:val="28"/>
        </w:rPr>
      </w:pPr>
    </w:p>
    <w:tbl>
      <w:tblPr>
        <w:tblStyle w:val="a8"/>
        <w:tblW w:w="0" w:type="auto"/>
        <w:tblLook w:val="04A0" w:firstRow="1" w:lastRow="0" w:firstColumn="1" w:lastColumn="0" w:noHBand="0" w:noVBand="1"/>
      </w:tblPr>
      <w:tblGrid>
        <w:gridCol w:w="7225"/>
        <w:gridCol w:w="708"/>
        <w:gridCol w:w="1127"/>
      </w:tblGrid>
      <w:tr w:rsidR="004E0F41" w:rsidRPr="00946685" w14:paraId="2329CA6B" w14:textId="77777777" w:rsidTr="00D546F4">
        <w:tc>
          <w:tcPr>
            <w:tcW w:w="7225" w:type="dxa"/>
            <w:vAlign w:val="center"/>
          </w:tcPr>
          <w:p w14:paraId="2C87E5D8" w14:textId="4AC823A7" w:rsidR="004E0F41" w:rsidRPr="00D546F4" w:rsidRDefault="004E0F41" w:rsidP="00D546F4">
            <w:pPr>
              <w:snapToGrid w:val="0"/>
              <w:jc w:val="center"/>
              <w:rPr>
                <w:rFonts w:ascii="BIZ UDPゴシック" w:eastAsia="BIZ UDPゴシック" w:hAnsi="BIZ UDPゴシック"/>
                <w:sz w:val="20"/>
                <w:szCs w:val="20"/>
              </w:rPr>
            </w:pPr>
            <w:r w:rsidRPr="00D546F4">
              <w:rPr>
                <w:rFonts w:ascii="BIZ UDPゴシック" w:eastAsia="BIZ UDPゴシック" w:hAnsi="BIZ UDPゴシック" w:hint="eastAsia"/>
                <w:sz w:val="20"/>
                <w:szCs w:val="20"/>
              </w:rPr>
              <w:t>項　　　　　目</w:t>
            </w:r>
          </w:p>
        </w:tc>
        <w:tc>
          <w:tcPr>
            <w:tcW w:w="708" w:type="dxa"/>
          </w:tcPr>
          <w:p w14:paraId="35A7A730" w14:textId="77777777" w:rsidR="004E0F41" w:rsidRDefault="004E0F41" w:rsidP="007C0029">
            <w:pPr>
              <w:snapToGrid w:val="0"/>
              <w:jc w:val="center"/>
              <w:rPr>
                <w:rFonts w:ascii="BIZ UDPゴシック" w:eastAsia="BIZ UDPゴシック" w:hAnsi="BIZ UDPゴシック"/>
                <w:sz w:val="20"/>
                <w:szCs w:val="20"/>
              </w:rPr>
            </w:pPr>
            <w:r w:rsidRPr="00946685">
              <w:rPr>
                <w:rFonts w:ascii="BIZ UDPゴシック" w:eastAsia="BIZ UDPゴシック" w:hAnsi="BIZ UDPゴシック" w:hint="eastAsia"/>
                <w:sz w:val="20"/>
                <w:szCs w:val="20"/>
              </w:rPr>
              <w:t>ﾁｪｯｸ</w:t>
            </w:r>
          </w:p>
          <w:p w14:paraId="74894CE8" w14:textId="2A58462C" w:rsidR="00D546F4" w:rsidRPr="00946685" w:rsidRDefault="00D546F4" w:rsidP="007C0029">
            <w:pPr>
              <w:snapToGrid w:val="0"/>
              <w:jc w:val="center"/>
              <w:rPr>
                <w:rFonts w:ascii="BIZ UDPゴシック" w:eastAsia="BIZ UDPゴシック" w:hAnsi="BIZ UDPゴシック" w:hint="eastAsia"/>
                <w:sz w:val="20"/>
                <w:szCs w:val="20"/>
              </w:rPr>
            </w:pPr>
            <w:r>
              <w:rPr>
                <w:rFonts w:ascii="BIZ UDPゴシック" w:eastAsia="BIZ UDPゴシック" w:hAnsi="BIZ UDPゴシック" w:hint="eastAsia"/>
                <w:sz w:val="20"/>
                <w:szCs w:val="20"/>
              </w:rPr>
              <w:t>欄</w:t>
            </w:r>
          </w:p>
        </w:tc>
        <w:tc>
          <w:tcPr>
            <w:tcW w:w="1127" w:type="dxa"/>
          </w:tcPr>
          <w:p w14:paraId="7A4C3DE0" w14:textId="77777777" w:rsidR="00D546F4" w:rsidRDefault="00D546F4" w:rsidP="007C0029">
            <w:pPr>
              <w:snapToGrid w:val="0"/>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主な</w:t>
            </w:r>
          </w:p>
          <w:p w14:paraId="52585E63" w14:textId="64966FCF" w:rsidR="004E0F41" w:rsidRPr="00946685" w:rsidRDefault="00D546F4" w:rsidP="007C0029">
            <w:pPr>
              <w:snapToGrid w:val="0"/>
              <w:jc w:val="center"/>
              <w:rPr>
                <w:rFonts w:ascii="BIZ UDPゴシック" w:eastAsia="BIZ UDPゴシック" w:hAnsi="BIZ UDPゴシック"/>
                <w:sz w:val="20"/>
                <w:szCs w:val="20"/>
              </w:rPr>
            </w:pPr>
            <w:r>
              <w:rPr>
                <w:rFonts w:ascii="BIZ UDPゴシック" w:eastAsia="BIZ UDPゴシック" w:hAnsi="BIZ UDPゴシック" w:hint="eastAsia"/>
                <w:sz w:val="20"/>
                <w:szCs w:val="20"/>
              </w:rPr>
              <w:t>確認図書</w:t>
            </w:r>
          </w:p>
        </w:tc>
      </w:tr>
      <w:tr w:rsidR="004E0F41" w:rsidRPr="00EE77BF" w14:paraId="3A4179F1" w14:textId="448FE5E2" w:rsidTr="00673A55">
        <w:tc>
          <w:tcPr>
            <w:tcW w:w="9060" w:type="dxa"/>
            <w:gridSpan w:val="3"/>
            <w:shd w:val="clear" w:color="auto" w:fill="E7E6E6" w:themeFill="background2"/>
          </w:tcPr>
          <w:p w14:paraId="5F72DD8D" w14:textId="611C7720" w:rsidR="004E0F41" w:rsidRPr="00EE77BF" w:rsidRDefault="004E0F41" w:rsidP="007C0029">
            <w:pPr>
              <w:snapToGrid w:val="0"/>
              <w:rPr>
                <w:rFonts w:ascii="BIZ UDPゴシック" w:eastAsia="BIZ UDPゴシック" w:hAnsi="BIZ UDPゴシック"/>
                <w:sz w:val="20"/>
                <w:szCs w:val="20"/>
              </w:rPr>
            </w:pPr>
            <w:bookmarkStart w:id="0" w:name="_Hlk162451658"/>
            <w:r w:rsidRPr="00EE77BF">
              <w:rPr>
                <w:rFonts w:ascii="BIZ UDPゴシック" w:eastAsia="BIZ UDPゴシック" w:hAnsi="BIZ UDPゴシック" w:hint="eastAsia"/>
                <w:b/>
                <w:bCs/>
                <w:sz w:val="20"/>
                <w:szCs w:val="20"/>
              </w:rPr>
              <w:t>政令</w:t>
            </w:r>
            <w:r w:rsidR="00673A55">
              <w:rPr>
                <w:rFonts w:ascii="BIZ UDPゴシック" w:eastAsia="BIZ UDPゴシック" w:hAnsi="BIZ UDPゴシック" w:hint="eastAsia"/>
                <w:b/>
                <w:bCs/>
                <w:sz w:val="20"/>
                <w:szCs w:val="20"/>
              </w:rPr>
              <w:t>１９</w:t>
            </w:r>
            <w:r w:rsidRPr="00EE77BF">
              <w:rPr>
                <w:rFonts w:ascii="BIZ UDPゴシック" w:eastAsia="BIZ UDPゴシック" w:hAnsi="BIZ UDPゴシック" w:hint="eastAsia"/>
                <w:b/>
                <w:bCs/>
                <w:sz w:val="20"/>
                <w:szCs w:val="20"/>
              </w:rPr>
              <w:t>条</w:t>
            </w:r>
            <w:r w:rsidRPr="00EE77BF">
              <w:rPr>
                <w:rFonts w:ascii="BIZ UDPゴシック" w:eastAsia="BIZ UDPゴシック" w:hAnsi="BIZ UDPゴシック"/>
                <w:b/>
                <w:bCs/>
                <w:sz w:val="20"/>
                <w:szCs w:val="20"/>
              </w:rPr>
              <w:t xml:space="preserve"> </w:t>
            </w:r>
            <w:r w:rsidR="00673A55">
              <w:rPr>
                <w:rFonts w:ascii="BIZ UDPゴシック" w:eastAsia="BIZ UDPゴシック" w:hAnsi="BIZ UDPゴシック" w:hint="eastAsia"/>
                <w:b/>
                <w:bCs/>
                <w:sz w:val="20"/>
                <w:szCs w:val="20"/>
              </w:rPr>
              <w:t>土石の堆積</w:t>
            </w:r>
            <w:r w:rsidRPr="00EE77BF">
              <w:rPr>
                <w:rFonts w:ascii="BIZ UDPゴシック" w:eastAsia="BIZ UDPゴシック" w:hAnsi="BIZ UDPゴシック"/>
                <w:b/>
                <w:bCs/>
                <w:sz w:val="20"/>
                <w:szCs w:val="20"/>
              </w:rPr>
              <w:t>に関する技術的基準</w:t>
            </w:r>
          </w:p>
        </w:tc>
      </w:tr>
      <w:bookmarkEnd w:id="0"/>
      <w:tr w:rsidR="006332C9" w:rsidRPr="00EE77BF" w14:paraId="4DACFC61" w14:textId="4EBB717C" w:rsidTr="00D546F4">
        <w:tc>
          <w:tcPr>
            <w:tcW w:w="7225" w:type="dxa"/>
          </w:tcPr>
          <w:p w14:paraId="0E9EB561" w14:textId="77777777" w:rsidR="006332C9" w:rsidRDefault="00673A55" w:rsidP="007C0029">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19</w:t>
            </w:r>
            <w:r w:rsidR="006332C9" w:rsidRPr="00C43957">
              <w:rPr>
                <w:rFonts w:ascii="BIZ UDPゴシック" w:eastAsia="BIZ UDPゴシック" w:hAnsi="BIZ UDPゴシック"/>
                <w:sz w:val="20"/>
                <w:szCs w:val="20"/>
                <w:shd w:val="pct15" w:color="auto" w:fill="FFFFFF"/>
              </w:rPr>
              <w:t>-1-1</w:t>
            </w:r>
            <w:r w:rsidR="006332C9" w:rsidRPr="00EE77BF">
              <w:rPr>
                <w:rFonts w:ascii="BIZ UDPゴシック" w:eastAsia="BIZ UDPゴシック" w:hAnsi="BIZ UDPゴシック" w:hint="eastAsia"/>
                <w:sz w:val="20"/>
                <w:szCs w:val="20"/>
              </w:rPr>
              <w:t xml:space="preserve">　</w:t>
            </w:r>
            <w:r w:rsidRPr="00673A55">
              <w:rPr>
                <w:rFonts w:ascii="BIZ UDPゴシック" w:eastAsia="BIZ UDPゴシック" w:hAnsi="BIZ UDPゴシック" w:hint="eastAsia"/>
                <w:sz w:val="20"/>
                <w:szCs w:val="20"/>
              </w:rPr>
              <w:t>土石の堆積は、勾配が</w:t>
            </w:r>
            <w:r>
              <w:rPr>
                <w:rFonts w:ascii="BIZ UDPゴシック" w:eastAsia="BIZ UDPゴシック" w:hAnsi="BIZ UDPゴシック" w:hint="eastAsia"/>
                <w:sz w:val="20"/>
                <w:szCs w:val="20"/>
              </w:rPr>
              <w:t>１０</w:t>
            </w:r>
            <w:r w:rsidRPr="00673A55">
              <w:rPr>
                <w:rFonts w:ascii="BIZ UDPゴシック" w:eastAsia="BIZ UDPゴシック" w:hAnsi="BIZ UDPゴシック" w:hint="eastAsia"/>
                <w:sz w:val="20"/>
                <w:szCs w:val="20"/>
              </w:rPr>
              <w:t>分の</w:t>
            </w:r>
            <w:r>
              <w:rPr>
                <w:rFonts w:ascii="BIZ UDPゴシック" w:eastAsia="BIZ UDPゴシック" w:hAnsi="BIZ UDPゴシック" w:hint="eastAsia"/>
                <w:sz w:val="20"/>
                <w:szCs w:val="20"/>
              </w:rPr>
              <w:t>１</w:t>
            </w:r>
            <w:r w:rsidRPr="00673A55">
              <w:rPr>
                <w:rFonts w:ascii="BIZ UDPゴシック" w:eastAsia="BIZ UDPゴシック" w:hAnsi="BIZ UDPゴシック" w:hint="eastAsia"/>
                <w:sz w:val="20"/>
                <w:szCs w:val="20"/>
              </w:rPr>
              <w:t>以下である土地において行</w:t>
            </w:r>
            <w:r>
              <w:rPr>
                <w:rFonts w:ascii="BIZ UDPゴシック" w:eastAsia="BIZ UDPゴシック" w:hAnsi="BIZ UDPゴシック" w:hint="eastAsia"/>
                <w:sz w:val="20"/>
                <w:szCs w:val="20"/>
              </w:rPr>
              <w:t>っているか</w:t>
            </w:r>
          </w:p>
          <w:p w14:paraId="49B050A7" w14:textId="2596B7CA" w:rsidR="00673A55" w:rsidRPr="000E1AA7" w:rsidRDefault="00673A55" w:rsidP="007C0029">
            <w:pPr>
              <w:autoSpaceDE w:val="0"/>
              <w:autoSpaceDN w:val="0"/>
              <w:snapToGrid w:val="0"/>
              <w:ind w:leftChars="200" w:left="620" w:hangingChars="100" w:hanging="200"/>
              <w:rPr>
                <w:rFonts w:ascii="BIZ UDP明朝 Medium" w:eastAsia="BIZ UDP明朝 Medium" w:hAnsi="BIZ UDP明朝 Medium"/>
                <w:sz w:val="20"/>
                <w:szCs w:val="20"/>
              </w:rPr>
            </w:pPr>
            <w:r w:rsidRPr="000E1AA7">
              <w:rPr>
                <w:rFonts w:ascii="BIZ UDP明朝 Medium" w:eastAsia="BIZ UDP明朝 Medium" w:hAnsi="BIZ UDP明朝 Medium"/>
                <w:sz w:val="20"/>
                <w:szCs w:val="20"/>
              </w:rPr>
              <w:t xml:space="preserve">※ </w:t>
            </w:r>
            <w:r w:rsidRPr="000E1AA7">
              <w:rPr>
                <w:rFonts w:ascii="BIZ UDP明朝 Medium" w:eastAsia="BIZ UDP明朝 Medium" w:hAnsi="BIZ UDP明朝 Medium" w:hint="eastAsia"/>
                <w:sz w:val="20"/>
                <w:szCs w:val="20"/>
              </w:rPr>
              <w:t>堆積した土石の崩壊を防止するために必要な</w:t>
            </w:r>
            <w:r w:rsidR="00452089" w:rsidRPr="000E1AA7">
              <w:rPr>
                <w:rFonts w:ascii="BIZ UDP明朝 Medium" w:eastAsia="BIZ UDP明朝 Medium" w:hAnsi="BIZ UDP明朝 Medium" w:hint="eastAsia"/>
                <w:sz w:val="20"/>
                <w:szCs w:val="20"/>
              </w:rPr>
              <w:t>以下の</w:t>
            </w:r>
            <w:r w:rsidRPr="000E1AA7">
              <w:rPr>
                <w:rFonts w:ascii="BIZ UDP明朝 Medium" w:eastAsia="BIZ UDP明朝 Medium" w:hAnsi="BIZ UDP明朝 Medium" w:hint="eastAsia"/>
                <w:sz w:val="20"/>
                <w:szCs w:val="20"/>
              </w:rPr>
              <w:t>措置を</w:t>
            </w:r>
            <w:r w:rsidR="000E1AA7" w:rsidRPr="000E1AA7">
              <w:rPr>
                <w:rFonts w:ascii="BIZ UDP明朝 Medium" w:eastAsia="BIZ UDP明朝 Medium" w:hAnsi="BIZ UDP明朝 Medium" w:hint="eastAsia"/>
                <w:sz w:val="20"/>
                <w:szCs w:val="20"/>
              </w:rPr>
              <w:t>当該土地に</w:t>
            </w:r>
            <w:r w:rsidRPr="000E1AA7">
              <w:rPr>
                <w:rFonts w:ascii="BIZ UDP明朝 Medium" w:eastAsia="BIZ UDP明朝 Medium" w:hAnsi="BIZ UDP明朝 Medium" w:hint="eastAsia"/>
                <w:sz w:val="20"/>
                <w:szCs w:val="20"/>
              </w:rPr>
              <w:t>講ずる場合を除く</w:t>
            </w:r>
          </w:p>
        </w:tc>
        <w:tc>
          <w:tcPr>
            <w:tcW w:w="708" w:type="dxa"/>
          </w:tcPr>
          <w:p w14:paraId="0C12F0CF" w14:textId="06A89C2F" w:rsidR="006332C9" w:rsidRPr="00EE77BF" w:rsidRDefault="006332C9"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07FD925E" w14:textId="77777777" w:rsidR="006332C9" w:rsidRPr="00EE77BF" w:rsidRDefault="006332C9" w:rsidP="007C0029">
            <w:pPr>
              <w:snapToGrid w:val="0"/>
              <w:rPr>
                <w:rFonts w:ascii="BIZ UDPゴシック" w:eastAsia="BIZ UDPゴシック" w:hAnsi="BIZ UDPゴシック"/>
                <w:sz w:val="20"/>
                <w:szCs w:val="20"/>
              </w:rPr>
            </w:pPr>
          </w:p>
        </w:tc>
      </w:tr>
      <w:tr w:rsidR="00452089" w:rsidRPr="00EE77BF" w14:paraId="442F3CFC" w14:textId="77777777" w:rsidTr="00D546F4">
        <w:tc>
          <w:tcPr>
            <w:tcW w:w="7225" w:type="dxa"/>
          </w:tcPr>
          <w:p w14:paraId="0D9E7C91" w14:textId="1279D748" w:rsidR="00452089" w:rsidRDefault="00452089" w:rsidP="007C0029">
            <w:pPr>
              <w:autoSpaceDE w:val="0"/>
              <w:autoSpaceDN w:val="0"/>
              <w:snapToGrid w:val="0"/>
              <w:ind w:leftChars="200" w:left="620" w:hangingChars="100" w:hanging="200"/>
              <w:rPr>
                <w:rFonts w:ascii="BIZ UDPゴシック" w:eastAsia="BIZ UDPゴシック" w:hAnsi="BIZ UDPゴシック"/>
                <w:sz w:val="20"/>
                <w:szCs w:val="20"/>
                <w:shd w:val="pct15" w:color="auto" w:fill="FFFFFF"/>
              </w:rPr>
            </w:pPr>
            <w:r w:rsidRPr="00452089">
              <w:rPr>
                <w:rFonts w:ascii="BIZ UDPゴシック" w:eastAsia="BIZ UDPゴシック" w:hAnsi="BIZ UDPゴシック" w:hint="eastAsia"/>
                <w:sz w:val="20"/>
                <w:szCs w:val="20"/>
              </w:rPr>
              <w:t>⇒堆積した土石の崩壊を防止するための措置</w:t>
            </w:r>
            <w:r w:rsidR="000E1AA7">
              <w:rPr>
                <w:rFonts w:ascii="BIZ UDPゴシック" w:eastAsia="BIZ UDPゴシック" w:hAnsi="BIZ UDPゴシック" w:hint="eastAsia"/>
                <w:sz w:val="20"/>
                <w:szCs w:val="20"/>
              </w:rPr>
              <w:t>を講ずる場合</w:t>
            </w:r>
            <w:r w:rsidR="000E1AA7" w:rsidRPr="000E1AA7">
              <w:rPr>
                <w:rFonts w:ascii="BIZ UDPゴシック" w:eastAsia="BIZ UDPゴシック" w:hAnsi="BIZ UDPゴシック" w:hint="eastAsia"/>
                <w:sz w:val="20"/>
                <w:szCs w:val="20"/>
              </w:rPr>
              <w:t>、土石の堆積を行う面（鋼板等を使用したもので</w:t>
            </w:r>
            <w:r w:rsidR="000E1AA7">
              <w:rPr>
                <w:rFonts w:ascii="BIZ UDPゴシック" w:eastAsia="BIZ UDPゴシック" w:hAnsi="BIZ UDPゴシック" w:hint="eastAsia"/>
                <w:sz w:val="20"/>
                <w:szCs w:val="20"/>
              </w:rPr>
              <w:t>あって</w:t>
            </w:r>
            <w:r w:rsidR="000E1AA7" w:rsidRPr="000E1AA7">
              <w:rPr>
                <w:rFonts w:ascii="BIZ UDPゴシック" w:eastAsia="BIZ UDPゴシック" w:hAnsi="BIZ UDPゴシック" w:hint="eastAsia"/>
                <w:sz w:val="20"/>
                <w:szCs w:val="20"/>
              </w:rPr>
              <w:t>、勾配が</w:t>
            </w:r>
            <w:r w:rsidR="000E1AA7">
              <w:rPr>
                <w:rFonts w:ascii="BIZ UDPゴシック" w:eastAsia="BIZ UDPゴシック" w:hAnsi="BIZ UDPゴシック" w:hint="eastAsia"/>
                <w:sz w:val="20"/>
                <w:szCs w:val="20"/>
              </w:rPr>
              <w:t>1</w:t>
            </w:r>
            <w:r w:rsidR="000E1AA7">
              <w:rPr>
                <w:rFonts w:ascii="BIZ UDPゴシック" w:eastAsia="BIZ UDPゴシック" w:hAnsi="BIZ UDPゴシック"/>
                <w:sz w:val="20"/>
                <w:szCs w:val="20"/>
              </w:rPr>
              <w:t>0</w:t>
            </w:r>
            <w:r w:rsidR="000E1AA7" w:rsidRPr="000E1AA7">
              <w:rPr>
                <w:rFonts w:ascii="BIZ UDPゴシック" w:eastAsia="BIZ UDPゴシック" w:hAnsi="BIZ UDPゴシック" w:hint="eastAsia"/>
                <w:sz w:val="20"/>
                <w:szCs w:val="20"/>
              </w:rPr>
              <w:t>分の</w:t>
            </w:r>
            <w:r w:rsidR="000E1AA7">
              <w:rPr>
                <w:rFonts w:ascii="BIZ UDPゴシック" w:eastAsia="BIZ UDPゴシック" w:hAnsi="BIZ UDPゴシック" w:hint="eastAsia"/>
                <w:sz w:val="20"/>
                <w:szCs w:val="20"/>
              </w:rPr>
              <w:t>１</w:t>
            </w:r>
            <w:r w:rsidR="000E1AA7" w:rsidRPr="000E1AA7">
              <w:rPr>
                <w:rFonts w:ascii="BIZ UDPゴシック" w:eastAsia="BIZ UDPゴシック" w:hAnsi="BIZ UDPゴシック" w:hint="eastAsia"/>
                <w:sz w:val="20"/>
                <w:szCs w:val="20"/>
              </w:rPr>
              <w:t>以下であるものに限る）を有する堅固な構造物を設置する措置</w:t>
            </w:r>
            <w:r w:rsidR="000E1AA7">
              <w:rPr>
                <w:rFonts w:ascii="BIZ UDPゴシック" w:eastAsia="BIZ UDPゴシック" w:hAnsi="BIZ UDPゴシック" w:hint="eastAsia"/>
                <w:sz w:val="20"/>
                <w:szCs w:val="20"/>
              </w:rPr>
              <w:t>等</w:t>
            </w:r>
            <w:r w:rsidR="000E1AA7" w:rsidRPr="000E1AA7">
              <w:rPr>
                <w:rFonts w:ascii="BIZ UDPゴシック" w:eastAsia="BIZ UDPゴシック" w:hAnsi="BIZ UDPゴシック" w:hint="eastAsia"/>
                <w:sz w:val="20"/>
                <w:szCs w:val="20"/>
              </w:rPr>
              <w:t>の堆積した土石の滑動を防ぐ又は滑動する堆積した土石を支えることができる措置と</w:t>
            </w:r>
            <w:r w:rsidR="000E1AA7">
              <w:rPr>
                <w:rFonts w:ascii="BIZ UDPゴシック" w:eastAsia="BIZ UDPゴシック" w:hAnsi="BIZ UDPゴシック" w:hint="eastAsia"/>
                <w:sz w:val="20"/>
                <w:szCs w:val="20"/>
              </w:rPr>
              <w:t>なっているか</w:t>
            </w:r>
          </w:p>
        </w:tc>
        <w:tc>
          <w:tcPr>
            <w:tcW w:w="708" w:type="dxa"/>
          </w:tcPr>
          <w:p w14:paraId="141D80AC" w14:textId="152F4F45" w:rsidR="00452089" w:rsidRPr="00EE77BF" w:rsidRDefault="000E1AA7"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4ADE1097" w14:textId="77777777" w:rsidR="00452089" w:rsidRPr="00EE77BF" w:rsidRDefault="00452089" w:rsidP="007C0029">
            <w:pPr>
              <w:snapToGrid w:val="0"/>
              <w:rPr>
                <w:rFonts w:ascii="BIZ UDPゴシック" w:eastAsia="BIZ UDPゴシック" w:hAnsi="BIZ UDPゴシック"/>
                <w:sz w:val="20"/>
                <w:szCs w:val="20"/>
              </w:rPr>
            </w:pPr>
          </w:p>
        </w:tc>
      </w:tr>
      <w:tr w:rsidR="006332C9" w:rsidRPr="00EE77BF" w14:paraId="1A5F989A" w14:textId="25E4DE57" w:rsidTr="00D546F4">
        <w:tc>
          <w:tcPr>
            <w:tcW w:w="7225" w:type="dxa"/>
          </w:tcPr>
          <w:p w14:paraId="17255C54" w14:textId="55668EFF" w:rsidR="006332C9" w:rsidRPr="00EE77BF" w:rsidRDefault="00673A55" w:rsidP="007C0029">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19</w:t>
            </w:r>
            <w:r w:rsidRPr="00C43957">
              <w:rPr>
                <w:rFonts w:ascii="BIZ UDPゴシック" w:eastAsia="BIZ UDPゴシック" w:hAnsi="BIZ UDPゴシック"/>
                <w:sz w:val="20"/>
                <w:szCs w:val="20"/>
                <w:shd w:val="pct15" w:color="auto" w:fill="FFFFFF"/>
              </w:rPr>
              <w:t>-1-</w:t>
            </w:r>
            <w:r>
              <w:rPr>
                <w:rFonts w:ascii="BIZ UDPゴシック" w:eastAsia="BIZ UDPゴシック" w:hAnsi="BIZ UDPゴシック" w:hint="eastAsia"/>
                <w:sz w:val="20"/>
                <w:szCs w:val="20"/>
                <w:shd w:val="pct15" w:color="auto" w:fill="FFFFFF"/>
              </w:rPr>
              <w:t>2</w:t>
            </w:r>
            <w:r w:rsidRPr="00EE77BF">
              <w:rPr>
                <w:rFonts w:ascii="BIZ UDPゴシック" w:eastAsia="BIZ UDPゴシック" w:hAnsi="BIZ UDPゴシック" w:hint="eastAsia"/>
                <w:sz w:val="20"/>
                <w:szCs w:val="20"/>
              </w:rPr>
              <w:t xml:space="preserve">　</w:t>
            </w:r>
            <w:r w:rsidR="00C705CB" w:rsidRPr="00C705CB">
              <w:rPr>
                <w:rFonts w:ascii="BIZ UDPゴシック" w:eastAsia="BIZ UDPゴシック" w:hAnsi="BIZ UDPゴシック" w:hint="eastAsia"/>
                <w:sz w:val="20"/>
                <w:szCs w:val="20"/>
              </w:rPr>
              <w:t>土石の堆積を行うことに</w:t>
            </w:r>
            <w:r w:rsidR="00C705CB">
              <w:rPr>
                <w:rFonts w:ascii="BIZ UDPゴシック" w:eastAsia="BIZ UDPゴシック" w:hAnsi="BIZ UDPゴシック" w:hint="eastAsia"/>
                <w:sz w:val="20"/>
                <w:szCs w:val="20"/>
              </w:rPr>
              <w:t>よって</w:t>
            </w:r>
            <w:r w:rsidR="00C705CB" w:rsidRPr="00C705CB">
              <w:rPr>
                <w:rFonts w:ascii="BIZ UDPゴシック" w:eastAsia="BIZ UDPゴシック" w:hAnsi="BIZ UDPゴシック" w:hint="eastAsia"/>
                <w:sz w:val="20"/>
                <w:szCs w:val="20"/>
              </w:rPr>
              <w:t>、地表水等による地盤の緩み、沈下、崩壊又は滑りが生ずるおそれがあるときは、土石の堆積を行う土地について地盤の改良その他の必要な措置を講</w:t>
            </w:r>
            <w:r w:rsidR="00C705CB">
              <w:rPr>
                <w:rFonts w:ascii="BIZ UDPゴシック" w:eastAsia="BIZ UDPゴシック" w:hAnsi="BIZ UDPゴシック" w:hint="eastAsia"/>
                <w:sz w:val="20"/>
                <w:szCs w:val="20"/>
              </w:rPr>
              <w:t>じているか</w:t>
            </w:r>
          </w:p>
        </w:tc>
        <w:tc>
          <w:tcPr>
            <w:tcW w:w="708" w:type="dxa"/>
          </w:tcPr>
          <w:p w14:paraId="0F53BBFD" w14:textId="4EA4FE57" w:rsidR="006332C9" w:rsidRPr="00EE77BF" w:rsidRDefault="006332C9"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5832804D" w14:textId="77777777" w:rsidR="006332C9" w:rsidRPr="00EE77BF" w:rsidRDefault="006332C9" w:rsidP="007C0029">
            <w:pPr>
              <w:snapToGrid w:val="0"/>
              <w:rPr>
                <w:rFonts w:ascii="BIZ UDPゴシック" w:eastAsia="BIZ UDPゴシック" w:hAnsi="BIZ UDPゴシック"/>
                <w:sz w:val="20"/>
                <w:szCs w:val="20"/>
              </w:rPr>
            </w:pPr>
          </w:p>
        </w:tc>
      </w:tr>
      <w:tr w:rsidR="006332C9" w:rsidRPr="00EE77BF" w14:paraId="0126D0DB" w14:textId="2470FBDE" w:rsidTr="00D546F4">
        <w:tc>
          <w:tcPr>
            <w:tcW w:w="7225" w:type="dxa"/>
          </w:tcPr>
          <w:p w14:paraId="0AB9C0A7" w14:textId="6C69BB46" w:rsidR="00C705CB" w:rsidRPr="00C705CB" w:rsidRDefault="00673A55" w:rsidP="007C0029">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19</w:t>
            </w:r>
            <w:r w:rsidRPr="00C43957">
              <w:rPr>
                <w:rFonts w:ascii="BIZ UDPゴシック" w:eastAsia="BIZ UDPゴシック" w:hAnsi="BIZ UDPゴシック"/>
                <w:sz w:val="20"/>
                <w:szCs w:val="20"/>
                <w:shd w:val="pct15" w:color="auto" w:fill="FFFFFF"/>
              </w:rPr>
              <w:t>-1-</w:t>
            </w:r>
            <w:r w:rsidR="00C705CB">
              <w:rPr>
                <w:rFonts w:ascii="BIZ UDPゴシック" w:eastAsia="BIZ UDPゴシック" w:hAnsi="BIZ UDPゴシック"/>
                <w:sz w:val="20"/>
                <w:szCs w:val="20"/>
                <w:shd w:val="pct15" w:color="auto" w:fill="FFFFFF"/>
              </w:rPr>
              <w:t>3</w:t>
            </w:r>
            <w:r w:rsidRPr="00EE77BF">
              <w:rPr>
                <w:rFonts w:ascii="BIZ UDPゴシック" w:eastAsia="BIZ UDPゴシック" w:hAnsi="BIZ UDPゴシック" w:hint="eastAsia"/>
                <w:sz w:val="20"/>
                <w:szCs w:val="20"/>
              </w:rPr>
              <w:t xml:space="preserve">　</w:t>
            </w:r>
            <w:r w:rsidR="00C705CB" w:rsidRPr="00C705CB">
              <w:rPr>
                <w:rFonts w:ascii="BIZ UDPゴシック" w:eastAsia="BIZ UDPゴシック" w:hAnsi="BIZ UDPゴシック" w:hint="eastAsia"/>
                <w:sz w:val="20"/>
                <w:szCs w:val="20"/>
              </w:rPr>
              <w:t>堆積した土石の周囲に、</w:t>
            </w:r>
            <w:r w:rsidR="00485B70" w:rsidRPr="00C705CB">
              <w:rPr>
                <w:rFonts w:ascii="BIZ UDPゴシック" w:eastAsia="BIZ UDPゴシック" w:hAnsi="BIZ UDPゴシック" w:hint="eastAsia"/>
                <w:sz w:val="20"/>
                <w:szCs w:val="20"/>
              </w:rPr>
              <w:t>勾配が</w:t>
            </w:r>
            <w:r w:rsidR="00485B70">
              <w:rPr>
                <w:rFonts w:ascii="BIZ UDPゴシック" w:eastAsia="BIZ UDPゴシック" w:hAnsi="BIZ UDPゴシック" w:hint="eastAsia"/>
                <w:sz w:val="20"/>
                <w:szCs w:val="20"/>
              </w:rPr>
              <w:t>１０</w:t>
            </w:r>
            <w:r w:rsidR="00485B70" w:rsidRPr="00673A55">
              <w:rPr>
                <w:rFonts w:ascii="BIZ UDPゴシック" w:eastAsia="BIZ UDPゴシック" w:hAnsi="BIZ UDPゴシック" w:hint="eastAsia"/>
                <w:sz w:val="20"/>
                <w:szCs w:val="20"/>
              </w:rPr>
              <w:t>分の</w:t>
            </w:r>
            <w:r w:rsidR="00485B70">
              <w:rPr>
                <w:rFonts w:ascii="BIZ UDPゴシック" w:eastAsia="BIZ UDPゴシック" w:hAnsi="BIZ UDPゴシック" w:hint="eastAsia"/>
                <w:sz w:val="20"/>
                <w:szCs w:val="20"/>
              </w:rPr>
              <w:t>１</w:t>
            </w:r>
            <w:r w:rsidR="00485B70" w:rsidRPr="00673A55">
              <w:rPr>
                <w:rFonts w:ascii="BIZ UDPゴシック" w:eastAsia="BIZ UDPゴシック" w:hAnsi="BIZ UDPゴシック" w:hint="eastAsia"/>
                <w:sz w:val="20"/>
                <w:szCs w:val="20"/>
              </w:rPr>
              <w:t>以下</w:t>
            </w:r>
            <w:r w:rsidR="00485B70" w:rsidRPr="00C705CB">
              <w:rPr>
                <w:rFonts w:ascii="BIZ UDPゴシック" w:eastAsia="BIZ UDPゴシック" w:hAnsi="BIZ UDPゴシック" w:hint="eastAsia"/>
                <w:sz w:val="20"/>
                <w:szCs w:val="20"/>
              </w:rPr>
              <w:t>である</w:t>
            </w:r>
            <w:r w:rsidR="00C705CB" w:rsidRPr="00C705CB">
              <w:rPr>
                <w:rFonts w:ascii="BIZ UDPゴシック" w:eastAsia="BIZ UDPゴシック" w:hAnsi="BIZ UDPゴシック" w:hint="eastAsia"/>
                <w:sz w:val="20"/>
                <w:szCs w:val="20"/>
              </w:rPr>
              <w:t>空地を設け</w:t>
            </w:r>
            <w:r w:rsidR="00485B70">
              <w:rPr>
                <w:rFonts w:ascii="BIZ UDPゴシック" w:eastAsia="BIZ UDPゴシック" w:hAnsi="BIZ UDPゴシック" w:hint="eastAsia"/>
                <w:sz w:val="20"/>
                <w:szCs w:val="20"/>
              </w:rPr>
              <w:t>ているか</w:t>
            </w:r>
          </w:p>
          <w:p w14:paraId="13207DF8" w14:textId="612835D8" w:rsidR="00C705CB" w:rsidRPr="00C705CB" w:rsidRDefault="00485B70" w:rsidP="007C0029">
            <w:pPr>
              <w:autoSpaceDE w:val="0"/>
              <w:autoSpaceDN w:val="0"/>
              <w:snapToGrid w:val="0"/>
              <w:ind w:leftChars="200" w:left="42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705CB" w:rsidRPr="00C705CB">
              <w:rPr>
                <w:rFonts w:ascii="BIZ UDPゴシック" w:eastAsia="BIZ UDPゴシック" w:hAnsi="BIZ UDPゴシック" w:hint="eastAsia"/>
                <w:sz w:val="20"/>
                <w:szCs w:val="20"/>
              </w:rPr>
              <w:t>堆積する土石の高さが</w:t>
            </w:r>
            <w:r w:rsidR="00C705CB">
              <w:rPr>
                <w:rFonts w:ascii="BIZ UDPゴシック" w:eastAsia="BIZ UDPゴシック" w:hAnsi="BIZ UDPゴシック" w:hint="eastAsia"/>
                <w:sz w:val="20"/>
                <w:szCs w:val="20"/>
              </w:rPr>
              <w:t>5</w:t>
            </w:r>
            <w:r w:rsidR="00C705CB">
              <w:rPr>
                <w:rFonts w:ascii="BIZ UDPゴシック" w:eastAsia="BIZ UDPゴシック" w:hAnsi="BIZ UDPゴシック"/>
                <w:sz w:val="20"/>
                <w:szCs w:val="20"/>
              </w:rPr>
              <w:t>m</w:t>
            </w:r>
            <w:r w:rsidR="00C705CB" w:rsidRPr="00C705CB">
              <w:rPr>
                <w:rFonts w:ascii="BIZ UDPゴシック" w:eastAsia="BIZ UDPゴシック" w:hAnsi="BIZ UDPゴシック" w:hint="eastAsia"/>
                <w:sz w:val="20"/>
                <w:szCs w:val="20"/>
              </w:rPr>
              <w:t>以下である場合</w:t>
            </w:r>
            <w:r>
              <w:rPr>
                <w:rFonts w:ascii="BIZ UDPゴシック" w:eastAsia="BIZ UDPゴシック" w:hAnsi="BIZ UDPゴシック" w:hint="eastAsia"/>
                <w:sz w:val="20"/>
                <w:szCs w:val="20"/>
              </w:rPr>
              <w:t>は、</w:t>
            </w:r>
            <w:r w:rsidR="00C705CB" w:rsidRPr="00C705CB">
              <w:rPr>
                <w:rFonts w:ascii="BIZ UDPゴシック" w:eastAsia="BIZ UDPゴシック" w:hAnsi="BIZ UDPゴシック" w:hint="eastAsia"/>
                <w:sz w:val="20"/>
                <w:szCs w:val="20"/>
              </w:rPr>
              <w:t>当該高さを超える幅の空地</w:t>
            </w:r>
          </w:p>
          <w:p w14:paraId="3BC2AF05" w14:textId="77777777" w:rsidR="006332C9" w:rsidRDefault="00485B70" w:rsidP="007C0029">
            <w:pPr>
              <w:autoSpaceDE w:val="0"/>
              <w:autoSpaceDN w:val="0"/>
              <w:snapToGrid w:val="0"/>
              <w:ind w:leftChars="200" w:left="42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C705CB" w:rsidRPr="00C705CB">
              <w:rPr>
                <w:rFonts w:ascii="BIZ UDPゴシック" w:eastAsia="BIZ UDPゴシック" w:hAnsi="BIZ UDPゴシック" w:hint="eastAsia"/>
                <w:sz w:val="20"/>
                <w:szCs w:val="20"/>
              </w:rPr>
              <w:t>堆積する土石の高さが</w:t>
            </w:r>
            <w:r w:rsidR="00C705CB">
              <w:rPr>
                <w:rFonts w:ascii="BIZ UDPゴシック" w:eastAsia="BIZ UDPゴシック" w:hAnsi="BIZ UDPゴシック" w:hint="eastAsia"/>
                <w:sz w:val="20"/>
                <w:szCs w:val="20"/>
              </w:rPr>
              <w:t>5</w:t>
            </w:r>
            <w:r w:rsidR="00C705CB">
              <w:rPr>
                <w:rFonts w:ascii="BIZ UDPゴシック" w:eastAsia="BIZ UDPゴシック" w:hAnsi="BIZ UDPゴシック"/>
                <w:sz w:val="20"/>
                <w:szCs w:val="20"/>
              </w:rPr>
              <w:t>m</w:t>
            </w:r>
            <w:r w:rsidR="00C705CB" w:rsidRPr="00C705CB">
              <w:rPr>
                <w:rFonts w:ascii="BIZ UDPゴシック" w:eastAsia="BIZ UDPゴシック" w:hAnsi="BIZ UDPゴシック" w:hint="eastAsia"/>
                <w:sz w:val="20"/>
                <w:szCs w:val="20"/>
              </w:rPr>
              <w:t>を超える場合</w:t>
            </w:r>
            <w:r>
              <w:rPr>
                <w:rFonts w:ascii="BIZ UDPゴシック" w:eastAsia="BIZ UDPゴシック" w:hAnsi="BIZ UDPゴシック" w:hint="eastAsia"/>
                <w:sz w:val="20"/>
                <w:szCs w:val="20"/>
              </w:rPr>
              <w:t>は、</w:t>
            </w:r>
            <w:r w:rsidR="00C705CB" w:rsidRPr="00C705CB">
              <w:rPr>
                <w:rFonts w:ascii="BIZ UDPゴシック" w:eastAsia="BIZ UDPゴシック" w:hAnsi="BIZ UDPゴシック" w:hint="eastAsia"/>
                <w:sz w:val="20"/>
                <w:szCs w:val="20"/>
              </w:rPr>
              <w:t>当該高さの</w:t>
            </w:r>
            <w:r w:rsidR="00C705CB">
              <w:rPr>
                <w:rFonts w:ascii="BIZ UDPゴシック" w:eastAsia="BIZ UDPゴシック" w:hAnsi="BIZ UDPゴシック" w:hint="eastAsia"/>
                <w:sz w:val="20"/>
                <w:szCs w:val="20"/>
              </w:rPr>
              <w:t>２</w:t>
            </w:r>
            <w:r w:rsidR="00C705CB" w:rsidRPr="00C705CB">
              <w:rPr>
                <w:rFonts w:ascii="BIZ UDPゴシック" w:eastAsia="BIZ UDPゴシック" w:hAnsi="BIZ UDPゴシック" w:hint="eastAsia"/>
                <w:sz w:val="20"/>
                <w:szCs w:val="20"/>
              </w:rPr>
              <w:t>倍を超える幅の空地</w:t>
            </w:r>
          </w:p>
          <w:p w14:paraId="581AE1BE" w14:textId="7B6DDF25" w:rsidR="00485B70" w:rsidRPr="000E1AA7" w:rsidRDefault="00485B70" w:rsidP="007C0029">
            <w:pPr>
              <w:autoSpaceDE w:val="0"/>
              <w:autoSpaceDN w:val="0"/>
              <w:snapToGrid w:val="0"/>
              <w:ind w:leftChars="200" w:left="620" w:hangingChars="100" w:hanging="200"/>
              <w:rPr>
                <w:rFonts w:ascii="BIZ UDP明朝 Medium" w:eastAsia="BIZ UDP明朝 Medium" w:hAnsi="BIZ UDP明朝 Medium"/>
                <w:sz w:val="20"/>
                <w:szCs w:val="20"/>
              </w:rPr>
            </w:pPr>
            <w:r w:rsidRPr="000E1AA7">
              <w:rPr>
                <w:rFonts w:ascii="BIZ UDP明朝 Medium" w:eastAsia="BIZ UDP明朝 Medium" w:hAnsi="BIZ UDP明朝 Medium" w:hint="eastAsia"/>
                <w:sz w:val="20"/>
                <w:szCs w:val="20"/>
              </w:rPr>
              <w:t>※</w:t>
            </w:r>
            <w:r w:rsidRPr="000E1AA7">
              <w:rPr>
                <w:rFonts w:ascii="BIZ UDP明朝 Medium" w:eastAsia="BIZ UDP明朝 Medium" w:hAnsi="BIZ UDP明朝 Medium"/>
                <w:sz w:val="20"/>
                <w:szCs w:val="20"/>
              </w:rPr>
              <w:t xml:space="preserve"> </w:t>
            </w:r>
            <w:r w:rsidRPr="000E1AA7">
              <w:rPr>
                <w:rFonts w:ascii="BIZ UDP明朝 Medium" w:eastAsia="BIZ UDP明朝 Medium" w:hAnsi="BIZ UDP明朝 Medium" w:hint="eastAsia"/>
                <w:sz w:val="20"/>
                <w:szCs w:val="20"/>
              </w:rPr>
              <w:t>堆積した土石の周囲にその高さを超える鋼矢板を設置すること等の堆積した土石の崩壊に伴う土砂の流出を有効に防止することができる措置を講ずる場合</w:t>
            </w:r>
            <w:r w:rsidR="00053D8D">
              <w:rPr>
                <w:rFonts w:ascii="BIZ UDP明朝 Medium" w:eastAsia="BIZ UDP明朝 Medium" w:hAnsi="BIZ UDP明朝 Medium" w:hint="eastAsia"/>
                <w:sz w:val="20"/>
                <w:szCs w:val="20"/>
              </w:rPr>
              <w:t>（1</w:t>
            </w:r>
            <w:r w:rsidR="00053D8D">
              <w:rPr>
                <w:rFonts w:ascii="BIZ UDP明朝 Medium" w:eastAsia="BIZ UDP明朝 Medium" w:hAnsi="BIZ UDP明朝 Medium"/>
                <w:sz w:val="20"/>
                <w:szCs w:val="20"/>
              </w:rPr>
              <w:t>9-2</w:t>
            </w:r>
            <w:r w:rsidR="00053D8D">
              <w:rPr>
                <w:rFonts w:ascii="BIZ UDP明朝 Medium" w:eastAsia="BIZ UDP明朝 Medium" w:hAnsi="BIZ UDP明朝 Medium" w:hint="eastAsia"/>
                <w:sz w:val="20"/>
                <w:szCs w:val="20"/>
              </w:rPr>
              <w:t>）</w:t>
            </w:r>
            <w:r w:rsidRPr="000E1AA7">
              <w:rPr>
                <w:rFonts w:ascii="BIZ UDP明朝 Medium" w:eastAsia="BIZ UDP明朝 Medium" w:hAnsi="BIZ UDP明朝 Medium" w:hint="eastAsia"/>
                <w:sz w:val="20"/>
                <w:szCs w:val="20"/>
              </w:rPr>
              <w:t>には、適用しない</w:t>
            </w:r>
          </w:p>
        </w:tc>
        <w:tc>
          <w:tcPr>
            <w:tcW w:w="708" w:type="dxa"/>
          </w:tcPr>
          <w:p w14:paraId="1A531A5B" w14:textId="2ABE2028" w:rsidR="006332C9" w:rsidRPr="00EE77BF" w:rsidRDefault="006332C9"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1D7B2AB9" w14:textId="77777777" w:rsidR="006332C9" w:rsidRPr="00EE77BF" w:rsidRDefault="006332C9" w:rsidP="007C0029">
            <w:pPr>
              <w:snapToGrid w:val="0"/>
              <w:rPr>
                <w:rFonts w:ascii="BIZ UDPゴシック" w:eastAsia="BIZ UDPゴシック" w:hAnsi="BIZ UDPゴシック"/>
                <w:sz w:val="20"/>
                <w:szCs w:val="20"/>
              </w:rPr>
            </w:pPr>
          </w:p>
        </w:tc>
      </w:tr>
      <w:tr w:rsidR="006332C9" w:rsidRPr="00EE77BF" w14:paraId="667717F9" w14:textId="1922C218" w:rsidTr="00D546F4">
        <w:tc>
          <w:tcPr>
            <w:tcW w:w="7225" w:type="dxa"/>
          </w:tcPr>
          <w:p w14:paraId="391995AC" w14:textId="080B607E" w:rsidR="006332C9" w:rsidRDefault="00673A55" w:rsidP="007C0029">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19</w:t>
            </w:r>
            <w:r w:rsidRPr="00C43957">
              <w:rPr>
                <w:rFonts w:ascii="BIZ UDPゴシック" w:eastAsia="BIZ UDPゴシック" w:hAnsi="BIZ UDPゴシック"/>
                <w:sz w:val="20"/>
                <w:szCs w:val="20"/>
                <w:shd w:val="pct15" w:color="auto" w:fill="FFFFFF"/>
              </w:rPr>
              <w:t>-1-</w:t>
            </w:r>
            <w:r w:rsidR="00485B70">
              <w:rPr>
                <w:rFonts w:ascii="BIZ UDPゴシック" w:eastAsia="BIZ UDPゴシック" w:hAnsi="BIZ UDPゴシック" w:hint="eastAsia"/>
                <w:sz w:val="20"/>
                <w:szCs w:val="20"/>
                <w:shd w:val="pct15" w:color="auto" w:fill="FFFFFF"/>
              </w:rPr>
              <w:t>4</w:t>
            </w:r>
            <w:r w:rsidRPr="00EE77BF">
              <w:rPr>
                <w:rFonts w:ascii="BIZ UDPゴシック" w:eastAsia="BIZ UDPゴシック" w:hAnsi="BIZ UDPゴシック" w:hint="eastAsia"/>
                <w:sz w:val="20"/>
                <w:szCs w:val="20"/>
              </w:rPr>
              <w:t xml:space="preserve">　</w:t>
            </w:r>
            <w:r w:rsidR="00485B70" w:rsidRPr="00485B70">
              <w:rPr>
                <w:rFonts w:ascii="BIZ UDPゴシック" w:eastAsia="BIZ UDPゴシック" w:hAnsi="BIZ UDPゴシック" w:hint="eastAsia"/>
                <w:sz w:val="20"/>
                <w:szCs w:val="20"/>
              </w:rPr>
              <w:t>堆積した土石の周囲には柵</w:t>
            </w:r>
            <w:r w:rsidR="00485B70">
              <w:rPr>
                <w:rFonts w:ascii="BIZ UDPゴシック" w:eastAsia="BIZ UDPゴシック" w:hAnsi="BIZ UDPゴシック" w:hint="eastAsia"/>
                <w:sz w:val="20"/>
                <w:szCs w:val="20"/>
              </w:rPr>
              <w:t>等</w:t>
            </w:r>
            <w:r w:rsidR="00485B70" w:rsidRPr="00485B70">
              <w:rPr>
                <w:rFonts w:ascii="BIZ UDPゴシック" w:eastAsia="BIZ UDPゴシック" w:hAnsi="BIZ UDPゴシック" w:hint="eastAsia"/>
                <w:sz w:val="20"/>
                <w:szCs w:val="20"/>
              </w:rPr>
              <w:t>を設け</w:t>
            </w:r>
            <w:r w:rsidR="000E1AA7">
              <w:rPr>
                <w:rFonts w:ascii="BIZ UDPゴシック" w:eastAsia="BIZ UDPゴシック" w:hAnsi="BIZ UDPゴシック" w:hint="eastAsia"/>
                <w:sz w:val="20"/>
                <w:szCs w:val="20"/>
              </w:rPr>
              <w:t>、また、</w:t>
            </w:r>
            <w:r w:rsidR="000E1AA7" w:rsidRPr="000E1AA7">
              <w:rPr>
                <w:rFonts w:ascii="BIZ UDPゴシック" w:eastAsia="BIZ UDPゴシック" w:hAnsi="BIZ UDPゴシック" w:hint="eastAsia"/>
                <w:sz w:val="20"/>
                <w:szCs w:val="20"/>
              </w:rPr>
              <w:t>土石の堆積に関する工事が施行される土地の区域内に人がみだりに立ち入らないよう、見やすい箇所に関係者以外の者の立入りを禁止する旨の表示を掲示して設け</w:t>
            </w:r>
            <w:r w:rsidR="00485B70">
              <w:rPr>
                <w:rFonts w:ascii="BIZ UDPゴシック" w:eastAsia="BIZ UDPゴシック" w:hAnsi="BIZ UDPゴシック" w:hint="eastAsia"/>
                <w:sz w:val="20"/>
                <w:szCs w:val="20"/>
              </w:rPr>
              <w:t>ているか</w:t>
            </w:r>
          </w:p>
          <w:p w14:paraId="216D9991" w14:textId="69CF7D5E" w:rsidR="00485B70" w:rsidRPr="000E1AA7" w:rsidRDefault="00485B70" w:rsidP="007C0029">
            <w:pPr>
              <w:autoSpaceDE w:val="0"/>
              <w:autoSpaceDN w:val="0"/>
              <w:snapToGrid w:val="0"/>
              <w:ind w:leftChars="200" w:left="620" w:hangingChars="100" w:hanging="200"/>
              <w:rPr>
                <w:rFonts w:ascii="BIZ UDP明朝 Medium" w:eastAsia="BIZ UDP明朝 Medium" w:hAnsi="BIZ UDP明朝 Medium"/>
                <w:sz w:val="20"/>
                <w:szCs w:val="20"/>
              </w:rPr>
            </w:pPr>
            <w:r w:rsidRPr="000E1AA7">
              <w:rPr>
                <w:rFonts w:ascii="BIZ UDP明朝 Medium" w:eastAsia="BIZ UDP明朝 Medium" w:hAnsi="BIZ UDP明朝 Medium" w:hint="eastAsia"/>
                <w:sz w:val="20"/>
                <w:szCs w:val="20"/>
              </w:rPr>
              <w:t>※</w:t>
            </w:r>
            <w:r w:rsidRPr="000E1AA7">
              <w:rPr>
                <w:rFonts w:ascii="BIZ UDP明朝 Medium" w:eastAsia="BIZ UDP明朝 Medium" w:hAnsi="BIZ UDP明朝 Medium"/>
                <w:sz w:val="20"/>
                <w:szCs w:val="20"/>
              </w:rPr>
              <w:t xml:space="preserve"> </w:t>
            </w:r>
            <w:r w:rsidRPr="000E1AA7">
              <w:rPr>
                <w:rFonts w:ascii="BIZ UDP明朝 Medium" w:eastAsia="BIZ UDP明朝 Medium" w:hAnsi="BIZ UDP明朝 Medium" w:hint="eastAsia"/>
                <w:sz w:val="20"/>
                <w:szCs w:val="20"/>
              </w:rPr>
              <w:t>堆積した土石の周囲にその高さを超える鋼矢板を設置すること等の堆積した土石の崩壊に伴う土砂の流出を有効に防止することができる措置を講ずる場合</w:t>
            </w:r>
            <w:r w:rsidR="00053D8D">
              <w:rPr>
                <w:rFonts w:ascii="BIZ UDP明朝 Medium" w:eastAsia="BIZ UDP明朝 Medium" w:hAnsi="BIZ UDP明朝 Medium" w:hint="eastAsia"/>
                <w:sz w:val="20"/>
                <w:szCs w:val="20"/>
              </w:rPr>
              <w:t>（1</w:t>
            </w:r>
            <w:r w:rsidR="00053D8D">
              <w:rPr>
                <w:rFonts w:ascii="BIZ UDP明朝 Medium" w:eastAsia="BIZ UDP明朝 Medium" w:hAnsi="BIZ UDP明朝 Medium"/>
                <w:sz w:val="20"/>
                <w:szCs w:val="20"/>
              </w:rPr>
              <w:t>9-2</w:t>
            </w:r>
            <w:r w:rsidR="00053D8D">
              <w:rPr>
                <w:rFonts w:ascii="BIZ UDP明朝 Medium" w:eastAsia="BIZ UDP明朝 Medium" w:hAnsi="BIZ UDP明朝 Medium" w:hint="eastAsia"/>
                <w:sz w:val="20"/>
                <w:szCs w:val="20"/>
              </w:rPr>
              <w:t>）</w:t>
            </w:r>
            <w:r w:rsidRPr="000E1AA7">
              <w:rPr>
                <w:rFonts w:ascii="BIZ UDP明朝 Medium" w:eastAsia="BIZ UDP明朝 Medium" w:hAnsi="BIZ UDP明朝 Medium" w:hint="eastAsia"/>
                <w:sz w:val="20"/>
                <w:szCs w:val="20"/>
              </w:rPr>
              <w:t>には、適用しない</w:t>
            </w:r>
          </w:p>
        </w:tc>
        <w:tc>
          <w:tcPr>
            <w:tcW w:w="708" w:type="dxa"/>
          </w:tcPr>
          <w:p w14:paraId="04A91AD5" w14:textId="5AE45C1F" w:rsidR="006332C9" w:rsidRPr="00EE77BF" w:rsidRDefault="006332C9"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657CBFC0" w14:textId="77777777" w:rsidR="006332C9" w:rsidRPr="00EE77BF" w:rsidRDefault="006332C9" w:rsidP="007C0029">
            <w:pPr>
              <w:snapToGrid w:val="0"/>
              <w:rPr>
                <w:rFonts w:ascii="BIZ UDPゴシック" w:eastAsia="BIZ UDPゴシック" w:hAnsi="BIZ UDPゴシック"/>
                <w:sz w:val="20"/>
                <w:szCs w:val="20"/>
              </w:rPr>
            </w:pPr>
          </w:p>
        </w:tc>
      </w:tr>
      <w:tr w:rsidR="00485B70" w:rsidRPr="00EE77BF" w14:paraId="43F1A296" w14:textId="77777777" w:rsidTr="00D546F4">
        <w:tc>
          <w:tcPr>
            <w:tcW w:w="7225" w:type="dxa"/>
          </w:tcPr>
          <w:p w14:paraId="4FF82389" w14:textId="1574813A" w:rsidR="00485B70" w:rsidRPr="00EE77BF" w:rsidRDefault="00485B70" w:rsidP="007C0029">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19</w:t>
            </w:r>
            <w:r w:rsidRPr="00C43957">
              <w:rPr>
                <w:rFonts w:ascii="BIZ UDPゴシック" w:eastAsia="BIZ UDPゴシック" w:hAnsi="BIZ UDPゴシック"/>
                <w:sz w:val="20"/>
                <w:szCs w:val="20"/>
                <w:shd w:val="pct15" w:color="auto" w:fill="FFFFFF"/>
              </w:rPr>
              <w:t>-1-</w:t>
            </w:r>
            <w:r>
              <w:rPr>
                <w:rFonts w:ascii="BIZ UDPゴシック" w:eastAsia="BIZ UDPゴシック" w:hAnsi="BIZ UDPゴシック"/>
                <w:sz w:val="20"/>
                <w:szCs w:val="20"/>
                <w:shd w:val="pct15" w:color="auto" w:fill="FFFFFF"/>
              </w:rPr>
              <w:t>5</w:t>
            </w:r>
            <w:r w:rsidRPr="00EE77BF">
              <w:rPr>
                <w:rFonts w:ascii="BIZ UDPゴシック" w:eastAsia="BIZ UDPゴシック" w:hAnsi="BIZ UDPゴシック" w:hint="eastAsia"/>
                <w:sz w:val="20"/>
                <w:szCs w:val="20"/>
              </w:rPr>
              <w:t xml:space="preserve">　</w:t>
            </w:r>
            <w:r w:rsidRPr="00485B70">
              <w:rPr>
                <w:rFonts w:ascii="BIZ UDPゴシック" w:eastAsia="BIZ UDPゴシック" w:hAnsi="BIZ UDPゴシック" w:hint="eastAsia"/>
                <w:sz w:val="20"/>
                <w:szCs w:val="20"/>
              </w:rPr>
              <w:t>雨水</w:t>
            </w:r>
            <w:r>
              <w:rPr>
                <w:rFonts w:ascii="BIZ UDPゴシック" w:eastAsia="BIZ UDPゴシック" w:hAnsi="BIZ UDPゴシック" w:hint="eastAsia"/>
                <w:sz w:val="20"/>
                <w:szCs w:val="20"/>
              </w:rPr>
              <w:t>等</w:t>
            </w:r>
            <w:r w:rsidRPr="00485B70">
              <w:rPr>
                <w:rFonts w:ascii="BIZ UDPゴシック" w:eastAsia="BIZ UDPゴシック" w:hAnsi="BIZ UDPゴシック" w:hint="eastAsia"/>
                <w:sz w:val="20"/>
                <w:szCs w:val="20"/>
              </w:rPr>
              <w:t>の地表水により堆積した土石の崩壊が生ずるおそれがあるときは、当該地表水を有効に排除することができるよう、堆積した土石の周囲に側溝を設置する</w:t>
            </w:r>
            <w:r>
              <w:rPr>
                <w:rFonts w:ascii="BIZ UDPゴシック" w:eastAsia="BIZ UDPゴシック" w:hAnsi="BIZ UDPゴシック" w:hint="eastAsia"/>
                <w:sz w:val="20"/>
                <w:szCs w:val="20"/>
              </w:rPr>
              <w:t>等</w:t>
            </w:r>
            <w:r w:rsidRPr="00485B70">
              <w:rPr>
                <w:rFonts w:ascii="BIZ UDPゴシック" w:eastAsia="BIZ UDPゴシック" w:hAnsi="BIZ UDPゴシック" w:hint="eastAsia"/>
                <w:sz w:val="20"/>
                <w:szCs w:val="20"/>
              </w:rPr>
              <w:t>の必要な措置を講</w:t>
            </w:r>
            <w:r>
              <w:rPr>
                <w:rFonts w:ascii="BIZ UDPゴシック" w:eastAsia="BIZ UDPゴシック" w:hAnsi="BIZ UDPゴシック" w:hint="eastAsia"/>
                <w:sz w:val="20"/>
                <w:szCs w:val="20"/>
              </w:rPr>
              <w:t>じているか</w:t>
            </w:r>
          </w:p>
        </w:tc>
        <w:tc>
          <w:tcPr>
            <w:tcW w:w="708" w:type="dxa"/>
          </w:tcPr>
          <w:p w14:paraId="7D7826D7" w14:textId="77777777" w:rsidR="00485B70" w:rsidRPr="00EE77BF" w:rsidRDefault="00485B70"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057711C7" w14:textId="77777777" w:rsidR="00485B70" w:rsidRPr="00EE77BF" w:rsidRDefault="00485B70" w:rsidP="007C0029">
            <w:pPr>
              <w:snapToGrid w:val="0"/>
              <w:rPr>
                <w:rFonts w:ascii="BIZ UDPゴシック" w:eastAsia="BIZ UDPゴシック" w:hAnsi="BIZ UDPゴシック"/>
                <w:sz w:val="20"/>
                <w:szCs w:val="20"/>
              </w:rPr>
            </w:pPr>
          </w:p>
        </w:tc>
      </w:tr>
      <w:tr w:rsidR="000E1AA7" w:rsidRPr="00EE77BF" w14:paraId="5172D05C" w14:textId="77777777" w:rsidTr="00D546F4">
        <w:tc>
          <w:tcPr>
            <w:tcW w:w="7225" w:type="dxa"/>
          </w:tcPr>
          <w:p w14:paraId="3CCAED8F" w14:textId="3A3F9B1F" w:rsidR="000E1AA7" w:rsidRDefault="000E1AA7" w:rsidP="007C0029">
            <w:pPr>
              <w:autoSpaceDE w:val="0"/>
              <w:autoSpaceDN w:val="0"/>
              <w:snapToGrid w:val="0"/>
              <w:ind w:leftChars="100" w:left="410" w:hangingChars="100" w:hanging="200"/>
              <w:rPr>
                <w:rFonts w:ascii="BIZ UDPゴシック" w:eastAsia="BIZ UDPゴシック" w:hAnsi="BIZ UDPゴシック"/>
                <w:sz w:val="20"/>
                <w:szCs w:val="20"/>
              </w:rPr>
            </w:pPr>
            <w:r>
              <w:rPr>
                <w:rFonts w:ascii="BIZ UDPゴシック" w:eastAsia="BIZ UDPゴシック" w:hAnsi="BIZ UDPゴシック"/>
                <w:sz w:val="20"/>
                <w:szCs w:val="20"/>
                <w:shd w:val="pct15" w:color="auto" w:fill="FFFFFF"/>
              </w:rPr>
              <w:t>19</w:t>
            </w:r>
            <w:r w:rsidRPr="00C43957">
              <w:rPr>
                <w:rFonts w:ascii="BIZ UDPゴシック" w:eastAsia="BIZ UDPゴシック" w:hAnsi="BIZ UDPゴシック"/>
                <w:sz w:val="20"/>
                <w:szCs w:val="20"/>
                <w:shd w:val="pct15" w:color="auto" w:fill="FFFFFF"/>
              </w:rPr>
              <w:t>-</w:t>
            </w:r>
            <w:r>
              <w:rPr>
                <w:rFonts w:ascii="BIZ UDPゴシック" w:eastAsia="BIZ UDPゴシック" w:hAnsi="BIZ UDPゴシック"/>
                <w:sz w:val="20"/>
                <w:szCs w:val="20"/>
                <w:shd w:val="pct15" w:color="auto" w:fill="FFFFFF"/>
              </w:rPr>
              <w:t>2</w:t>
            </w:r>
            <w:r w:rsidRPr="000E1AA7">
              <w:rPr>
                <w:rFonts w:ascii="BIZ UDPゴシック" w:eastAsia="BIZ UDPゴシック" w:hAnsi="BIZ UDPゴシック" w:hint="eastAsia"/>
                <w:sz w:val="20"/>
                <w:szCs w:val="20"/>
              </w:rPr>
              <w:t xml:space="preserve">　堆積した土石の周囲にその高さを超える鋼矢板を設置すること等の堆積した土石の崩壊に伴う土砂の流出を有効に防止することができる措置</w:t>
            </w:r>
            <w:r w:rsidR="00053D8D">
              <w:rPr>
                <w:rFonts w:ascii="BIZ UDPゴシック" w:eastAsia="BIZ UDPゴシック" w:hAnsi="BIZ UDPゴシック" w:hint="eastAsia"/>
                <w:sz w:val="20"/>
                <w:szCs w:val="20"/>
              </w:rPr>
              <w:t>（1</w:t>
            </w:r>
            <w:r w:rsidR="00053D8D">
              <w:rPr>
                <w:rFonts w:ascii="BIZ UDPゴシック" w:eastAsia="BIZ UDPゴシック" w:hAnsi="BIZ UDPゴシック"/>
                <w:sz w:val="20"/>
                <w:szCs w:val="20"/>
              </w:rPr>
              <w:t>9-1-3</w:t>
            </w:r>
            <w:r w:rsidR="00053D8D">
              <w:rPr>
                <w:rFonts w:ascii="BIZ UDPゴシック" w:eastAsia="BIZ UDPゴシック" w:hAnsi="BIZ UDPゴシック" w:hint="eastAsia"/>
                <w:sz w:val="20"/>
                <w:szCs w:val="20"/>
              </w:rPr>
              <w:t>、1</w:t>
            </w:r>
            <w:r w:rsidR="00053D8D">
              <w:rPr>
                <w:rFonts w:ascii="BIZ UDPゴシック" w:eastAsia="BIZ UDPゴシック" w:hAnsi="BIZ UDPゴシック"/>
                <w:sz w:val="20"/>
                <w:szCs w:val="20"/>
              </w:rPr>
              <w:t>9-1-4</w:t>
            </w:r>
            <w:r w:rsidR="00053D8D">
              <w:rPr>
                <w:rFonts w:ascii="BIZ UDPゴシック" w:eastAsia="BIZ UDPゴシック" w:hAnsi="BIZ UDPゴシック" w:hint="eastAsia"/>
                <w:sz w:val="20"/>
                <w:szCs w:val="20"/>
              </w:rPr>
              <w:t>の※）</w:t>
            </w:r>
            <w:r w:rsidRPr="000E1AA7">
              <w:rPr>
                <w:rFonts w:ascii="BIZ UDPゴシック" w:eastAsia="BIZ UDPゴシック" w:hAnsi="BIZ UDPゴシック" w:hint="eastAsia"/>
                <w:sz w:val="20"/>
                <w:szCs w:val="20"/>
              </w:rPr>
              <w:t>は、</w:t>
            </w:r>
            <w:r w:rsidR="00053D8D">
              <w:rPr>
                <w:rFonts w:ascii="BIZ UDPゴシック" w:eastAsia="BIZ UDPゴシック" w:hAnsi="BIZ UDPゴシック" w:hint="eastAsia"/>
                <w:sz w:val="20"/>
                <w:szCs w:val="20"/>
              </w:rPr>
              <w:t>次のいずれかの措置となっているか</w:t>
            </w:r>
          </w:p>
          <w:p w14:paraId="791BC3DA" w14:textId="756AB47E" w:rsidR="000E1AA7" w:rsidRDefault="00053D8D" w:rsidP="007C0029">
            <w:pPr>
              <w:autoSpaceDE w:val="0"/>
              <w:autoSpaceDN w:val="0"/>
              <w:snapToGrid w:val="0"/>
              <w:ind w:leftChars="200" w:left="62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① </w:t>
            </w:r>
            <w:r w:rsidR="000E1AA7" w:rsidRPr="000E1AA7">
              <w:rPr>
                <w:rFonts w:ascii="BIZ UDPゴシック" w:eastAsia="BIZ UDPゴシック" w:hAnsi="BIZ UDPゴシック" w:hint="eastAsia"/>
                <w:sz w:val="20"/>
                <w:szCs w:val="20"/>
              </w:rPr>
              <w:t>堆積した土石の周囲にその高さを超える</w:t>
            </w:r>
            <w:r>
              <w:rPr>
                <w:rFonts w:ascii="BIZ UDPゴシック" w:eastAsia="BIZ UDPゴシック" w:hAnsi="BIZ UDPゴシック" w:hint="eastAsia"/>
                <w:sz w:val="20"/>
                <w:szCs w:val="20"/>
              </w:rPr>
              <w:t>鋼矢板</w:t>
            </w:r>
            <w:r w:rsidR="000E1AA7" w:rsidRPr="000E1AA7">
              <w:rPr>
                <w:rFonts w:ascii="BIZ UDPゴシック" w:eastAsia="BIZ UDPゴシック" w:hAnsi="BIZ UDPゴシック" w:hint="eastAsia"/>
                <w:sz w:val="20"/>
                <w:szCs w:val="20"/>
              </w:rPr>
              <w:t>等を設置</w:t>
            </w:r>
            <w:r>
              <w:rPr>
                <w:rFonts w:ascii="BIZ UDPゴシック" w:eastAsia="BIZ UDPゴシック" w:hAnsi="BIZ UDPゴシック" w:hint="eastAsia"/>
                <w:sz w:val="20"/>
                <w:szCs w:val="20"/>
              </w:rPr>
              <w:t>し、</w:t>
            </w:r>
            <w:r w:rsidRPr="000E1AA7">
              <w:rPr>
                <w:rFonts w:ascii="BIZ UDPゴシック" w:eastAsia="BIZ UDPゴシック" w:hAnsi="BIZ UDPゴシック" w:hint="eastAsia"/>
                <w:sz w:val="20"/>
                <w:szCs w:val="20"/>
              </w:rPr>
              <w:t>鋼矢板等は、土圧、水圧及び自重に</w:t>
            </w:r>
            <w:r>
              <w:rPr>
                <w:rFonts w:ascii="BIZ UDPゴシック" w:eastAsia="BIZ UDPゴシック" w:hAnsi="BIZ UDPゴシック" w:hint="eastAsia"/>
                <w:sz w:val="20"/>
                <w:szCs w:val="20"/>
              </w:rPr>
              <w:t>よって</w:t>
            </w:r>
            <w:r w:rsidRPr="000E1AA7">
              <w:rPr>
                <w:rFonts w:ascii="BIZ UDPゴシック" w:eastAsia="BIZ UDPゴシック" w:hAnsi="BIZ UDPゴシック" w:hint="eastAsia"/>
                <w:sz w:val="20"/>
                <w:szCs w:val="20"/>
              </w:rPr>
              <w:t>損壊、転倒、滑動又は沈下をしない構造</w:t>
            </w:r>
            <w:r>
              <w:rPr>
                <w:rFonts w:ascii="BIZ UDPゴシック" w:eastAsia="BIZ UDPゴシック" w:hAnsi="BIZ UDPゴシック" w:hint="eastAsia"/>
                <w:sz w:val="20"/>
                <w:szCs w:val="20"/>
              </w:rPr>
              <w:t>であること</w:t>
            </w:r>
          </w:p>
          <w:p w14:paraId="39358B17" w14:textId="199B2D1A" w:rsidR="000E1AA7" w:rsidRPr="000E1AA7" w:rsidRDefault="00053D8D" w:rsidP="007C0029">
            <w:pPr>
              <w:autoSpaceDE w:val="0"/>
              <w:autoSpaceDN w:val="0"/>
              <w:snapToGrid w:val="0"/>
              <w:ind w:leftChars="200" w:left="620" w:hangingChars="100" w:hanging="200"/>
              <w:rPr>
                <w:rFonts w:ascii="BIZ UDPゴシック" w:eastAsia="BIZ UDPゴシック" w:hAnsi="BIZ UDPゴシック"/>
                <w:sz w:val="20"/>
                <w:szCs w:val="20"/>
              </w:rPr>
            </w:pPr>
            <w:r>
              <w:rPr>
                <w:rFonts w:ascii="BIZ UDPゴシック" w:eastAsia="BIZ UDPゴシック" w:hAnsi="BIZ UDPゴシック" w:hint="eastAsia"/>
                <w:sz w:val="20"/>
                <w:szCs w:val="20"/>
              </w:rPr>
              <w:t xml:space="preserve">② </w:t>
            </w:r>
            <w:r w:rsidR="000E1AA7" w:rsidRPr="000E1AA7">
              <w:rPr>
                <w:rFonts w:ascii="BIZ UDPゴシック" w:eastAsia="BIZ UDPゴシック" w:hAnsi="BIZ UDPゴシック" w:hint="eastAsia"/>
                <w:sz w:val="20"/>
                <w:szCs w:val="20"/>
              </w:rPr>
              <w:t>次に掲げる全ての措置</w:t>
            </w:r>
          </w:p>
          <w:p w14:paraId="5625C5CC" w14:textId="183AC73D" w:rsidR="000E1AA7" w:rsidRPr="000E1AA7" w:rsidRDefault="00053D8D" w:rsidP="007C0029">
            <w:pPr>
              <w:autoSpaceDE w:val="0"/>
              <w:autoSpaceDN w:val="0"/>
              <w:snapToGrid w:val="0"/>
              <w:ind w:leftChars="300" w:left="730" w:hangingChars="50" w:hanging="100"/>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000E1AA7" w:rsidRPr="000E1AA7">
              <w:rPr>
                <w:rFonts w:ascii="BIZ UDPゴシック" w:eastAsia="BIZ UDPゴシック" w:hAnsi="BIZ UDPゴシック" w:hint="eastAsia"/>
                <w:sz w:val="20"/>
                <w:szCs w:val="20"/>
              </w:rPr>
              <w:t>堆積した土石を防水性のシートで覆うことその他の堆積した土石の内部に雨水その他の地表水が浸入することを防ぐための措置</w:t>
            </w:r>
          </w:p>
          <w:p w14:paraId="22B5AB6F" w14:textId="352EC556" w:rsidR="000E1AA7" w:rsidRDefault="00053D8D" w:rsidP="007C0029">
            <w:pPr>
              <w:autoSpaceDE w:val="0"/>
              <w:autoSpaceDN w:val="0"/>
              <w:snapToGrid w:val="0"/>
              <w:ind w:leftChars="300" w:left="730" w:hangingChars="50" w:hanging="100"/>
              <w:rPr>
                <w:rFonts w:ascii="BIZ UDPゴシック" w:eastAsia="BIZ UDPゴシック" w:hAnsi="BIZ UDPゴシック"/>
                <w:sz w:val="20"/>
                <w:szCs w:val="20"/>
                <w:shd w:val="pct15" w:color="auto" w:fill="FFFFFF"/>
              </w:rPr>
            </w:pPr>
            <w:r>
              <w:rPr>
                <w:rFonts w:ascii="BIZ UDPゴシック" w:eastAsia="BIZ UDPゴシック" w:hAnsi="BIZ UDPゴシック" w:hint="eastAsia"/>
                <w:sz w:val="20"/>
                <w:szCs w:val="20"/>
              </w:rPr>
              <w:t>・</w:t>
            </w:r>
            <w:r w:rsidR="000E1AA7" w:rsidRPr="000E1AA7">
              <w:rPr>
                <w:rFonts w:ascii="BIZ UDPゴシック" w:eastAsia="BIZ UDPゴシック" w:hAnsi="BIZ UDPゴシック" w:hint="eastAsia"/>
                <w:sz w:val="20"/>
                <w:szCs w:val="20"/>
              </w:rPr>
              <w:t>堆積した土石の土質に応じた緩やかな勾配で土石を堆積することその他の堆積した土石の傾斜部を安定させて崩壊又は滑りが生じないようにするための措置</w:t>
            </w:r>
          </w:p>
        </w:tc>
        <w:tc>
          <w:tcPr>
            <w:tcW w:w="708" w:type="dxa"/>
          </w:tcPr>
          <w:p w14:paraId="2E7E73C1" w14:textId="4584D39E" w:rsidR="000E1AA7" w:rsidRPr="000E1AA7" w:rsidRDefault="00053D8D" w:rsidP="007C0029">
            <w:pPr>
              <w:snapToGrid w:val="0"/>
              <w:jc w:val="center"/>
              <w:rPr>
                <w:rFonts w:ascii="BIZ UDPゴシック" w:eastAsia="BIZ UDPゴシック" w:hAnsi="BIZ UDPゴシック"/>
                <w:sz w:val="20"/>
                <w:szCs w:val="20"/>
              </w:rPr>
            </w:pPr>
            <w:r w:rsidRPr="00EE77BF">
              <w:rPr>
                <w:rFonts w:ascii="BIZ UDPゴシック" w:eastAsia="BIZ UDPゴシック" w:hAnsi="BIZ UDPゴシック" w:hint="eastAsia"/>
                <w:sz w:val="20"/>
                <w:szCs w:val="20"/>
              </w:rPr>
              <w:t>□</w:t>
            </w:r>
          </w:p>
        </w:tc>
        <w:tc>
          <w:tcPr>
            <w:tcW w:w="1127" w:type="dxa"/>
          </w:tcPr>
          <w:p w14:paraId="442B6FF5" w14:textId="77777777" w:rsidR="000E1AA7" w:rsidRPr="00EE77BF" w:rsidRDefault="000E1AA7" w:rsidP="007C0029">
            <w:pPr>
              <w:snapToGrid w:val="0"/>
              <w:rPr>
                <w:rFonts w:ascii="BIZ UDPゴシック" w:eastAsia="BIZ UDPゴシック" w:hAnsi="BIZ UDPゴシック"/>
                <w:sz w:val="20"/>
                <w:szCs w:val="20"/>
              </w:rPr>
            </w:pPr>
          </w:p>
        </w:tc>
      </w:tr>
    </w:tbl>
    <w:p w14:paraId="0FF8B69D" w14:textId="77777777" w:rsidR="00EA475B" w:rsidRPr="00605654" w:rsidRDefault="00EA475B" w:rsidP="007C0029">
      <w:pPr>
        <w:snapToGrid w:val="0"/>
        <w:rPr>
          <w:rFonts w:ascii="BIZ UDPゴシック" w:eastAsia="BIZ UDPゴシック" w:hAnsi="BIZ UDPゴシック"/>
          <w:sz w:val="22"/>
        </w:rPr>
      </w:pPr>
    </w:p>
    <w:sectPr w:rsidR="00EA475B" w:rsidRPr="00605654" w:rsidSect="00452089">
      <w:headerReference w:type="default" r:id="rId7"/>
      <w:pgSz w:w="11906" w:h="16838" w:code="9"/>
      <w:pgMar w:top="1134" w:right="1418" w:bottom="1134" w:left="1418" w:header="680" w:footer="680"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6B490" w14:textId="77777777" w:rsidR="00D00D26" w:rsidRDefault="00D00D26" w:rsidP="00B778DB">
      <w:r>
        <w:separator/>
      </w:r>
    </w:p>
  </w:endnote>
  <w:endnote w:type="continuationSeparator" w:id="0">
    <w:p w14:paraId="1C6D5A70" w14:textId="77777777" w:rsidR="00D00D26" w:rsidRDefault="00D00D26"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B4A8D" w14:textId="77777777" w:rsidR="00D00D26" w:rsidRDefault="00D00D26" w:rsidP="00B778DB">
      <w:r>
        <w:rPr>
          <w:rFonts w:hint="eastAsia"/>
        </w:rPr>
        <w:separator/>
      </w:r>
    </w:p>
  </w:footnote>
  <w:footnote w:type="continuationSeparator" w:id="0">
    <w:p w14:paraId="418C7A38" w14:textId="77777777" w:rsidR="00D00D26" w:rsidRDefault="00D00D26"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420AC" w14:textId="6E2C36F2" w:rsidR="007810A3" w:rsidRPr="00673A55" w:rsidRDefault="007810A3" w:rsidP="007810A3">
    <w:pPr>
      <w:pStyle w:val="a3"/>
      <w:jc w:val="right"/>
      <w:rPr>
        <w:rFonts w:ascii="BIZ UDPゴシック" w:eastAsia="BIZ UDPゴシック" w:hAnsi="BIZ UDPゴシック"/>
        <w:sz w:val="22"/>
        <w:szCs w:val="24"/>
      </w:rPr>
    </w:pPr>
    <w:r w:rsidRPr="00673A55">
      <w:rPr>
        <w:rFonts w:ascii="BIZ UDPゴシック" w:eastAsia="BIZ UDPゴシック" w:hAnsi="BIZ UDPゴシック" w:hint="eastAsia"/>
        <w:sz w:val="22"/>
        <w:szCs w:val="24"/>
      </w:rPr>
      <w:t>＜</w:t>
    </w:r>
    <w:r w:rsidR="00673A55">
      <w:rPr>
        <w:rFonts w:ascii="BIZ UDPゴシック" w:eastAsia="BIZ UDPゴシック" w:hAnsi="BIZ UDPゴシック" w:hint="eastAsia"/>
        <w:sz w:val="22"/>
        <w:szCs w:val="24"/>
      </w:rPr>
      <w:t>土石の堆積</w:t>
    </w:r>
    <w:r w:rsidRPr="00673A55">
      <w:rPr>
        <w:rFonts w:ascii="BIZ UDPゴシック" w:eastAsia="BIZ UDPゴシック" w:hAnsi="BIZ UDPゴシック" w:hint="eastAsia"/>
        <w:sz w:val="22"/>
        <w:szCs w:val="24"/>
      </w:rPr>
      <w:t>に関する工事編＞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165F4"/>
    <w:multiLevelType w:val="hybridMultilevel"/>
    <w:tmpl w:val="37A081EA"/>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4733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20EE1"/>
    <w:rsid w:val="00044D71"/>
    <w:rsid w:val="00046EDA"/>
    <w:rsid w:val="00053D8D"/>
    <w:rsid w:val="00061101"/>
    <w:rsid w:val="00065B71"/>
    <w:rsid w:val="000814A4"/>
    <w:rsid w:val="000C0575"/>
    <w:rsid w:val="000C7AE5"/>
    <w:rsid w:val="000E1AA7"/>
    <w:rsid w:val="000E6FDE"/>
    <w:rsid w:val="00106196"/>
    <w:rsid w:val="00116E2A"/>
    <w:rsid w:val="00143704"/>
    <w:rsid w:val="00145EFA"/>
    <w:rsid w:val="00164753"/>
    <w:rsid w:val="001870BB"/>
    <w:rsid w:val="00197BAA"/>
    <w:rsid w:val="001D7EF8"/>
    <w:rsid w:val="001E15F8"/>
    <w:rsid w:val="001F615E"/>
    <w:rsid w:val="00203C76"/>
    <w:rsid w:val="00213169"/>
    <w:rsid w:val="002244DA"/>
    <w:rsid w:val="002609AC"/>
    <w:rsid w:val="00264BD6"/>
    <w:rsid w:val="0027053F"/>
    <w:rsid w:val="00276A34"/>
    <w:rsid w:val="00277CC8"/>
    <w:rsid w:val="00293714"/>
    <w:rsid w:val="00351053"/>
    <w:rsid w:val="003626C0"/>
    <w:rsid w:val="00373CF6"/>
    <w:rsid w:val="00387C9A"/>
    <w:rsid w:val="003A282F"/>
    <w:rsid w:val="003B2A73"/>
    <w:rsid w:val="003C4395"/>
    <w:rsid w:val="00412D58"/>
    <w:rsid w:val="00452089"/>
    <w:rsid w:val="00463E4E"/>
    <w:rsid w:val="00485B70"/>
    <w:rsid w:val="004E0F41"/>
    <w:rsid w:val="00521B93"/>
    <w:rsid w:val="00524FF5"/>
    <w:rsid w:val="00605654"/>
    <w:rsid w:val="00624AF2"/>
    <w:rsid w:val="0062720F"/>
    <w:rsid w:val="006332C9"/>
    <w:rsid w:val="006558CD"/>
    <w:rsid w:val="00670B20"/>
    <w:rsid w:val="00673A55"/>
    <w:rsid w:val="00675ED1"/>
    <w:rsid w:val="00684C9F"/>
    <w:rsid w:val="00691537"/>
    <w:rsid w:val="006A2025"/>
    <w:rsid w:val="006B4587"/>
    <w:rsid w:val="007113C2"/>
    <w:rsid w:val="00714E36"/>
    <w:rsid w:val="00727B50"/>
    <w:rsid w:val="00727D16"/>
    <w:rsid w:val="007810A3"/>
    <w:rsid w:val="007B34C5"/>
    <w:rsid w:val="007B5AF0"/>
    <w:rsid w:val="007C0029"/>
    <w:rsid w:val="007C1332"/>
    <w:rsid w:val="00811D63"/>
    <w:rsid w:val="00851504"/>
    <w:rsid w:val="00864CE1"/>
    <w:rsid w:val="008A1C91"/>
    <w:rsid w:val="008E27D3"/>
    <w:rsid w:val="008F0D80"/>
    <w:rsid w:val="0092419E"/>
    <w:rsid w:val="00943697"/>
    <w:rsid w:val="00946685"/>
    <w:rsid w:val="00956A62"/>
    <w:rsid w:val="009578E3"/>
    <w:rsid w:val="00993C91"/>
    <w:rsid w:val="009F43FC"/>
    <w:rsid w:val="00A16ECA"/>
    <w:rsid w:val="00A34B77"/>
    <w:rsid w:val="00A37950"/>
    <w:rsid w:val="00A445DE"/>
    <w:rsid w:val="00A54077"/>
    <w:rsid w:val="00A60A61"/>
    <w:rsid w:val="00A71B30"/>
    <w:rsid w:val="00AA6D12"/>
    <w:rsid w:val="00AA7BCB"/>
    <w:rsid w:val="00B142DB"/>
    <w:rsid w:val="00B46D77"/>
    <w:rsid w:val="00B65EDD"/>
    <w:rsid w:val="00B778DB"/>
    <w:rsid w:val="00B90F7D"/>
    <w:rsid w:val="00BD6861"/>
    <w:rsid w:val="00BE0BF8"/>
    <w:rsid w:val="00BE5360"/>
    <w:rsid w:val="00BE757A"/>
    <w:rsid w:val="00C43957"/>
    <w:rsid w:val="00C705CB"/>
    <w:rsid w:val="00CB2634"/>
    <w:rsid w:val="00CD4F48"/>
    <w:rsid w:val="00D00D26"/>
    <w:rsid w:val="00D25E63"/>
    <w:rsid w:val="00D41B8D"/>
    <w:rsid w:val="00D546F4"/>
    <w:rsid w:val="00DC2D75"/>
    <w:rsid w:val="00DE7BE4"/>
    <w:rsid w:val="00E25252"/>
    <w:rsid w:val="00E4327F"/>
    <w:rsid w:val="00E50FE6"/>
    <w:rsid w:val="00E86821"/>
    <w:rsid w:val="00EA475B"/>
    <w:rsid w:val="00ED4830"/>
    <w:rsid w:val="00ED4D22"/>
    <w:rsid w:val="00EE77BF"/>
    <w:rsid w:val="00F001EB"/>
    <w:rsid w:val="00F170B8"/>
    <w:rsid w:val="00F77910"/>
    <w:rsid w:val="00F809D7"/>
    <w:rsid w:val="00F83FC1"/>
    <w:rsid w:val="00FA45E3"/>
    <w:rsid w:val="00FF6F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List Paragraph"/>
    <w:basedOn w:val="a"/>
    <w:uiPriority w:val="34"/>
    <w:qFormat/>
    <w:rsid w:val="00BD6861"/>
    <w:pPr>
      <w:ind w:leftChars="400" w:left="840"/>
    </w:pPr>
  </w:style>
  <w:style w:type="table" w:styleId="a8">
    <w:name w:val="Table Grid"/>
    <w:basedOn w:val="a1"/>
    <w:uiPriority w:val="39"/>
    <w:rsid w:val="00E25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Revision"/>
    <w:hidden/>
    <w:uiPriority w:val="99"/>
    <w:semiHidden/>
    <w:rsid w:val="00943697"/>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