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EDED" w14:textId="0BAF7E92" w:rsidR="00A8212B" w:rsidRPr="00F86797" w:rsidRDefault="00A8212B" w:rsidP="00A8212B">
      <w:pPr>
        <w:ind w:right="-2"/>
        <w:jc w:val="right"/>
        <w:rPr>
          <w:rFonts w:ascii="ＭＳ Ｐ明朝" w:eastAsia="ＭＳ Ｐ明朝" w:hAnsi="ＭＳ Ｐ明朝"/>
          <w:sz w:val="24"/>
        </w:rPr>
      </w:pPr>
      <w:r w:rsidRPr="00F86797">
        <w:rPr>
          <w:rFonts w:ascii="ＭＳ Ｐ明朝" w:eastAsia="ＭＳ Ｐ明朝" w:hAnsi="ＭＳ Ｐ明朝" w:hint="eastAsia"/>
          <w:sz w:val="24"/>
        </w:rPr>
        <w:t>（別紙</w:t>
      </w:r>
      <w:r w:rsidR="001A2AC6" w:rsidRPr="00F86797">
        <w:rPr>
          <w:rFonts w:ascii="ＭＳ Ｐ明朝" w:eastAsia="ＭＳ Ｐ明朝" w:hAnsi="ＭＳ Ｐ明朝" w:hint="eastAsia"/>
          <w:sz w:val="24"/>
        </w:rPr>
        <w:t>２</w:t>
      </w:r>
      <w:r w:rsidRPr="00F86797">
        <w:rPr>
          <w:rFonts w:ascii="ＭＳ Ｐ明朝" w:eastAsia="ＭＳ Ｐ明朝" w:hAnsi="ＭＳ Ｐ明朝" w:hint="eastAsia"/>
          <w:sz w:val="24"/>
        </w:rPr>
        <w:t>）</w:t>
      </w:r>
    </w:p>
    <w:p w14:paraId="72236DE6" w14:textId="77777777" w:rsidR="00A8212B" w:rsidRPr="00F86797" w:rsidRDefault="00A8212B" w:rsidP="00A8212B">
      <w:pPr>
        <w:ind w:leftChars="300" w:left="630" w:rightChars="300" w:right="630"/>
        <w:rPr>
          <w:rFonts w:ascii="ＭＳ Ｐ明朝" w:eastAsia="ＭＳ Ｐ明朝" w:hAnsi="ＭＳ Ｐ明朝"/>
          <w:sz w:val="24"/>
        </w:rPr>
      </w:pPr>
    </w:p>
    <w:p w14:paraId="02991763" w14:textId="35F91745" w:rsidR="00E03AD6" w:rsidRDefault="00CE3B5B" w:rsidP="00E15018">
      <w:pPr>
        <w:ind w:leftChars="300" w:left="630" w:rightChars="300" w:right="63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首都圏メディアリレーション</w:t>
      </w:r>
      <w:r w:rsidR="006B11C4" w:rsidRPr="006B11C4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>業務</w:t>
      </w:r>
      <w:r w:rsidR="00A8212B" w:rsidRPr="00F86797">
        <w:rPr>
          <w:rFonts w:ascii="ＭＳ Ｐ明朝" w:eastAsia="ＭＳ Ｐ明朝" w:hAnsi="ＭＳ Ｐ明朝" w:hint="eastAsia"/>
          <w:sz w:val="24"/>
        </w:rPr>
        <w:t>委託に係る</w:t>
      </w:r>
    </w:p>
    <w:p w14:paraId="5F89AE86" w14:textId="4A037B2C" w:rsidR="008311B7" w:rsidRPr="00F86797" w:rsidRDefault="00A8212B" w:rsidP="00E15018">
      <w:pPr>
        <w:ind w:leftChars="300" w:left="630" w:rightChars="300" w:right="630"/>
        <w:jc w:val="center"/>
        <w:rPr>
          <w:rFonts w:ascii="ＭＳ Ｐ明朝" w:eastAsia="ＭＳ Ｐ明朝" w:hAnsi="ＭＳ Ｐ明朝"/>
          <w:sz w:val="24"/>
        </w:rPr>
      </w:pPr>
      <w:r w:rsidRPr="00F86797">
        <w:rPr>
          <w:rFonts w:ascii="ＭＳ Ｐ明朝" w:eastAsia="ＭＳ Ｐ明朝" w:hAnsi="ＭＳ Ｐ明朝" w:hint="eastAsia"/>
          <w:sz w:val="24"/>
        </w:rPr>
        <w:t>公募型プロポーザル</w:t>
      </w:r>
      <w:r w:rsidR="00E7571F" w:rsidRPr="00F86797">
        <w:rPr>
          <w:rFonts w:ascii="ＭＳ Ｐ明朝" w:eastAsia="ＭＳ Ｐ明朝" w:hAnsi="ＭＳ Ｐ明朝" w:hint="eastAsia"/>
          <w:sz w:val="24"/>
        </w:rPr>
        <w:t xml:space="preserve">　</w:t>
      </w:r>
      <w:r w:rsidR="0074338A" w:rsidRPr="00F86797">
        <w:rPr>
          <w:rFonts w:ascii="ＭＳ Ｐ明朝" w:eastAsia="ＭＳ Ｐ明朝" w:hAnsi="ＭＳ Ｐ明朝" w:hint="eastAsia"/>
          <w:sz w:val="24"/>
        </w:rPr>
        <w:t>審査基準</w:t>
      </w:r>
    </w:p>
    <w:tbl>
      <w:tblPr>
        <w:tblStyle w:val="a3"/>
        <w:tblW w:w="9341" w:type="dxa"/>
        <w:jc w:val="center"/>
        <w:tblLook w:val="04A0" w:firstRow="1" w:lastRow="0" w:firstColumn="1" w:lastColumn="0" w:noHBand="0" w:noVBand="1"/>
      </w:tblPr>
      <w:tblGrid>
        <w:gridCol w:w="1403"/>
        <w:gridCol w:w="7229"/>
        <w:gridCol w:w="709"/>
      </w:tblGrid>
      <w:tr w:rsidR="0074338A" w:rsidRPr="00F86797" w14:paraId="3E839A8D" w14:textId="77777777" w:rsidTr="00E15018">
        <w:trPr>
          <w:trHeight w:val="18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81C8252" w14:textId="37DD1F51" w:rsidR="0074338A" w:rsidRPr="00F86797" w:rsidRDefault="00644143" w:rsidP="004B09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FF92F76" w14:textId="51386ED3" w:rsidR="0074338A" w:rsidRPr="00F86797" w:rsidRDefault="0074338A" w:rsidP="008311B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評価項目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59E8C92" w14:textId="6E007758" w:rsidR="0074338A" w:rsidRPr="00F86797" w:rsidRDefault="0074338A" w:rsidP="008311B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配点</w:t>
            </w:r>
          </w:p>
        </w:tc>
      </w:tr>
      <w:tr w:rsidR="002303E0" w:rsidRPr="00F86797" w14:paraId="4FF5B039" w14:textId="77777777" w:rsidTr="00E15018">
        <w:trPr>
          <w:trHeight w:val="1426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C9E3274" w14:textId="7EFF5124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提案内容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85E5A12" w14:textId="6A009702" w:rsidR="00641DAC" w:rsidRPr="00267601" w:rsidRDefault="00744251" w:rsidP="0026760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【事業全体について</w:t>
            </w:r>
            <w:r w:rsidR="002303E0"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14:paraId="4901530F" w14:textId="2CB5E908" w:rsidR="004A3F39" w:rsidRPr="004A3F39" w:rsidRDefault="004A3F39" w:rsidP="004A3F39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3F39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本業務の目的を十分に達成できる内容となっているか。</w:t>
            </w:r>
          </w:p>
          <w:p w14:paraId="66AC67C7" w14:textId="6892030F" w:rsidR="004A3F39" w:rsidRPr="004A3F39" w:rsidRDefault="004A3F39" w:rsidP="004A3F39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3F39">
              <w:rPr>
                <w:rFonts w:ascii="ＭＳ Ｐ明朝" w:eastAsia="ＭＳ Ｐ明朝" w:hAnsi="ＭＳ Ｐ明朝" w:hint="eastAsia"/>
                <w:sz w:val="24"/>
                <w:szCs w:val="24"/>
              </w:rPr>
              <w:t>提案のあった企画事業実施により見込まれる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メディア露出</w:t>
            </w:r>
            <w:r w:rsidR="006F4DBB">
              <w:rPr>
                <w:rFonts w:ascii="ＭＳ Ｐ明朝" w:eastAsia="ＭＳ Ｐ明朝" w:hAnsi="ＭＳ Ｐ明朝" w:hint="eastAsia"/>
                <w:sz w:val="24"/>
                <w:szCs w:val="24"/>
              </w:rPr>
              <w:t>が、本業務の</w:t>
            </w:r>
            <w:r w:rsidRPr="004A3F39">
              <w:rPr>
                <w:rFonts w:ascii="ＭＳ Ｐ明朝" w:eastAsia="ＭＳ Ｐ明朝" w:hAnsi="ＭＳ Ｐ明朝" w:hint="eastAsia"/>
                <w:sz w:val="24"/>
                <w:szCs w:val="24"/>
              </w:rPr>
              <w:t>目的に沿ったもので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あるか。</w:t>
            </w:r>
          </w:p>
          <w:p w14:paraId="5C02763D" w14:textId="3FAD8B0B" w:rsidR="002303E0" w:rsidRPr="004A3F39" w:rsidRDefault="004A3F39" w:rsidP="004A3F39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3F39">
              <w:rPr>
                <w:rFonts w:ascii="ＭＳ Ｐ明朝" w:eastAsia="ＭＳ Ｐ明朝" w:hAnsi="ＭＳ Ｐ明朝" w:hint="eastAsia"/>
                <w:sz w:val="24"/>
                <w:szCs w:val="24"/>
              </w:rPr>
              <w:t>実施計画が具体的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かつ実現可能</w:t>
            </w:r>
            <w:r w:rsidRPr="004A3F39">
              <w:rPr>
                <w:rFonts w:ascii="ＭＳ Ｐ明朝" w:eastAsia="ＭＳ Ｐ明朝" w:hAnsi="ＭＳ Ｐ明朝" w:hint="eastAsia"/>
                <w:sz w:val="24"/>
                <w:szCs w:val="24"/>
              </w:rPr>
              <w:t>な内容となっている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か。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57EE3CA" w14:textId="3B15DF4F" w:rsidR="002303E0" w:rsidRDefault="00E15018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20</w:t>
            </w:r>
          </w:p>
        </w:tc>
      </w:tr>
      <w:tr w:rsidR="002303E0" w:rsidRPr="00F86797" w14:paraId="24B3C3F5" w14:textId="77777777" w:rsidTr="00E15018">
        <w:trPr>
          <w:trHeight w:val="55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7EDA016" w14:textId="31EADA38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F0A97E" w14:textId="261CC81B" w:rsidR="002303E0" w:rsidRDefault="002303E0" w:rsidP="00C965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</w:t>
            </w:r>
            <w:r w:rsidR="00480390">
              <w:rPr>
                <w:rFonts w:ascii="ＭＳ Ｐ明朝" w:eastAsia="ＭＳ Ｐ明朝" w:hAnsi="ＭＳ Ｐ明朝" w:hint="eastAsia"/>
                <w:sz w:val="24"/>
                <w:szCs w:val="24"/>
              </w:rPr>
              <w:t>首都圏メディア向けPR記事の制作について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14:paraId="122327CA" w14:textId="0814D434" w:rsidR="00480390" w:rsidRPr="00480390" w:rsidRDefault="006F4DBB" w:rsidP="00480390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メディア露出の獲得に繋がるような、具体的かつ実現性が高い提案となっているか。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9BA21E8" w14:textId="4031B44D" w:rsidR="002303E0" w:rsidRDefault="00E15018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</w:tr>
      <w:tr w:rsidR="00A127E6" w:rsidRPr="00F86797" w14:paraId="0135C1B6" w14:textId="77777777" w:rsidTr="00E15018">
        <w:trPr>
          <w:trHeight w:val="753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03BC31" w14:textId="77777777" w:rsidR="00A127E6" w:rsidRPr="00F86797" w:rsidRDefault="00A127E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359C64" w14:textId="13BE26DF" w:rsidR="00A127E6" w:rsidRDefault="00A127E6" w:rsidP="00C965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【プレスリリースの作成・配信について】</w:t>
            </w:r>
          </w:p>
          <w:p w14:paraId="70579AEF" w14:textId="3C8F8989" w:rsidR="00A127E6" w:rsidRPr="006F4DBB" w:rsidRDefault="006F4DBB" w:rsidP="006F4DBB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メディア露出の獲得に繋がるような、具体的かつ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実現性が高い提案となっているか。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BDFBBD5" w14:textId="365E9E4A" w:rsidR="00A127E6" w:rsidRDefault="00E15018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</w:tr>
      <w:tr w:rsidR="002303E0" w:rsidRPr="00F86797" w14:paraId="08597235" w14:textId="77777777" w:rsidTr="002303E0">
        <w:trPr>
          <w:trHeight w:val="124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A0897CB" w14:textId="77777777" w:rsidR="002303E0" w:rsidRPr="00F86797" w:rsidRDefault="002303E0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2DD66E9" w14:textId="1F5DC5DB" w:rsidR="00744251" w:rsidRPr="00A127E6" w:rsidRDefault="002303E0" w:rsidP="00A127E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</w:t>
            </w:r>
            <w:r w:rsidR="002D7299"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メディアへの売り込み、リレーション構築について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</w:p>
          <w:p w14:paraId="07A6537C" w14:textId="57FD9464" w:rsidR="00744251" w:rsidRDefault="00744251" w:rsidP="00744251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メディアと継続的</w:t>
            </w:r>
            <w:r w:rsidR="00A127E6">
              <w:rPr>
                <w:rFonts w:ascii="ＭＳ Ｐ明朝" w:eastAsia="ＭＳ Ｐ明朝" w:hAnsi="ＭＳ Ｐ明朝" w:hint="eastAsia"/>
                <w:sz w:val="24"/>
                <w:szCs w:val="24"/>
              </w:rPr>
              <w:t>に良好な関係を構築できる長期的な視野に立ったメディアリレーションが考えられているか。</w:t>
            </w:r>
          </w:p>
          <w:p w14:paraId="1DB2C025" w14:textId="77777777" w:rsidR="006F4DBB" w:rsidRDefault="006F4DBB" w:rsidP="002D7299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メディア媒体に合わせた露出獲得手法が提案されているか</w:t>
            </w:r>
          </w:p>
          <w:p w14:paraId="76B418B7" w14:textId="221D5645" w:rsidR="002D7299" w:rsidRPr="002D7299" w:rsidRDefault="006F4DBB" w:rsidP="002D7299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メディア露出を獲得</w:t>
            </w:r>
            <w:r w:rsidR="00E15018">
              <w:rPr>
                <w:rFonts w:ascii="ＭＳ Ｐ明朝" w:eastAsia="ＭＳ Ｐ明朝" w:hAnsi="ＭＳ Ｐ明朝" w:hint="eastAsia"/>
                <w:sz w:val="24"/>
                <w:szCs w:val="24"/>
              </w:rPr>
              <w:t>に向けた独自のノ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ウハウや</w:t>
            </w:r>
            <w:r w:rsidR="00E15018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メディアとのネットワークを</w:t>
            </w:r>
            <w:r w:rsidR="00E15018">
              <w:rPr>
                <w:rFonts w:ascii="ＭＳ Ｐ明朝" w:eastAsia="ＭＳ Ｐ明朝" w:hAnsi="ＭＳ Ｐ明朝" w:hint="eastAsia"/>
                <w:sz w:val="24"/>
                <w:szCs w:val="24"/>
              </w:rPr>
              <w:t>保持しているか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62519BE" w14:textId="1FF133CB" w:rsidR="002303E0" w:rsidRPr="002303E0" w:rsidRDefault="00E15018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</w:p>
        </w:tc>
      </w:tr>
      <w:tr w:rsidR="00C9659D" w:rsidRPr="00F86797" w14:paraId="6DED37BB" w14:textId="77777777" w:rsidTr="007558C2">
        <w:trPr>
          <w:trHeight w:val="1597"/>
          <w:jc w:val="center"/>
        </w:trPr>
        <w:tc>
          <w:tcPr>
            <w:tcW w:w="1403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6FDDC38" w14:textId="77777777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業務実績</w:t>
            </w:r>
          </w:p>
          <w:p w14:paraId="0940588F" w14:textId="53F60B89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実施体制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5CA959" w14:textId="57AADE70" w:rsidR="00C9659D" w:rsidRPr="007558C2" w:rsidRDefault="00C9659D" w:rsidP="00C9659D">
            <w:pPr>
              <w:pStyle w:val="aa"/>
              <w:numPr>
                <w:ilvl w:val="0"/>
                <w:numId w:val="5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業務遂行に必要な</w:t>
            </w:r>
            <w:r w:rsidR="00E15018">
              <w:rPr>
                <w:rFonts w:ascii="ＭＳ Ｐ明朝" w:eastAsia="ＭＳ Ｐ明朝" w:hAnsi="ＭＳ Ｐ明朝" w:hint="eastAsia"/>
                <w:sz w:val="24"/>
                <w:szCs w:val="24"/>
              </w:rPr>
              <w:t>知見、ノウハウを有した</w:t>
            </w: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組織、人員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体制</w:t>
            </w: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を確保しているか</w:t>
            </w:r>
          </w:p>
          <w:p w14:paraId="04922E7C" w14:textId="4BD990D3" w:rsidR="00C9659D" w:rsidRPr="0073313A" w:rsidRDefault="00C9659D" w:rsidP="00C9659D">
            <w:pPr>
              <w:pStyle w:val="aa"/>
              <w:numPr>
                <w:ilvl w:val="0"/>
                <w:numId w:val="5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3313A">
              <w:rPr>
                <w:rFonts w:ascii="ＭＳ Ｐ明朝" w:eastAsia="ＭＳ Ｐ明朝" w:hAnsi="ＭＳ Ｐ明朝" w:hint="eastAsia"/>
                <w:sz w:val="24"/>
                <w:szCs w:val="24"/>
              </w:rPr>
              <w:t>同種・類似事業の実績があり、本業務を確実に実施できると見込まれる事業者である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か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70DF7ED" w14:textId="32BCF217" w:rsidR="00C9659D" w:rsidRPr="0073313A" w:rsidRDefault="00E15018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</w:tr>
      <w:tr w:rsidR="00C9659D" w:rsidRPr="00F86797" w14:paraId="1650FD3B" w14:textId="77777777" w:rsidTr="007558C2">
        <w:trPr>
          <w:trHeight w:val="759"/>
          <w:jc w:val="center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4DFF6F" w14:textId="0B0FA880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見積価格</w:t>
            </w:r>
          </w:p>
        </w:tc>
        <w:tc>
          <w:tcPr>
            <w:tcW w:w="7229" w:type="dxa"/>
            <w:tcBorders>
              <w:left w:val="single" w:sz="12" w:space="0" w:color="auto"/>
              <w:bottom w:val="doub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94343B0" w14:textId="77777777" w:rsidR="00C9659D" w:rsidRDefault="00C9659D" w:rsidP="00C9659D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設定した金額の範囲内であり、かつ他提案者と比較して低額であるか。</w:t>
            </w:r>
          </w:p>
          <w:p w14:paraId="275C13FE" w14:textId="23D26396" w:rsidR="00C9659D" w:rsidRPr="00F86797" w:rsidRDefault="00C9659D" w:rsidP="00C9659D">
            <w:pPr>
              <w:pStyle w:val="aa"/>
              <w:numPr>
                <w:ilvl w:val="0"/>
                <w:numId w:val="1"/>
              </w:numPr>
              <w:ind w:leftChars="0" w:left="284" w:hanging="28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提案内容に対する見積価格、経費配分は適切か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277BB16" w14:textId="08F43C34" w:rsidR="00C9659D" w:rsidRPr="00F86797" w:rsidRDefault="00213EF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E15018">
              <w:rPr>
                <w:rFonts w:ascii="ＭＳ Ｐ明朝" w:eastAsia="ＭＳ Ｐ明朝" w:hAnsi="ＭＳ Ｐ明朝" w:hint="eastAsia"/>
                <w:sz w:val="24"/>
                <w:szCs w:val="24"/>
              </w:rPr>
              <w:t>0</w:t>
            </w:r>
          </w:p>
        </w:tc>
      </w:tr>
      <w:tr w:rsidR="00C9659D" w:rsidRPr="00F86797" w14:paraId="36B15BE4" w14:textId="77777777" w:rsidTr="007558C2">
        <w:trPr>
          <w:trHeight w:val="751"/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</w:tcPr>
          <w:p w14:paraId="5CEA2F60" w14:textId="77777777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C0F89CA" w14:textId="7B4D3B55" w:rsidR="00C9659D" w:rsidRPr="00F86797" w:rsidRDefault="00C9659D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6797">
              <w:rPr>
                <w:rFonts w:ascii="ＭＳ Ｐ明朝" w:eastAsia="ＭＳ Ｐ明朝" w:hAnsi="ＭＳ Ｐ明朝" w:hint="eastAsia"/>
                <w:sz w:val="24"/>
                <w:szCs w:val="24"/>
              </w:rPr>
              <w:t>合　　計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25DD8E" w14:textId="71E83092" w:rsidR="00C9659D" w:rsidRPr="00F86797" w:rsidRDefault="00213EF6" w:rsidP="00C965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00</w:t>
            </w:r>
          </w:p>
        </w:tc>
      </w:tr>
    </w:tbl>
    <w:p w14:paraId="2449EE93" w14:textId="435238AB" w:rsidR="002303E0" w:rsidRDefault="002303E0">
      <w:pPr>
        <w:rPr>
          <w:rFonts w:ascii="ＭＳ Ｐ明朝" w:eastAsia="ＭＳ Ｐ明朝" w:hAnsi="ＭＳ Ｐ明朝"/>
          <w:sz w:val="24"/>
        </w:rPr>
      </w:pPr>
    </w:p>
    <w:p w14:paraId="4454BDF4" w14:textId="77777777" w:rsidR="002303E0" w:rsidRPr="002303E0" w:rsidRDefault="002303E0">
      <w:pPr>
        <w:rPr>
          <w:rFonts w:ascii="ＭＳ Ｐ明朝" w:eastAsia="ＭＳ Ｐ明朝" w:hAnsi="ＭＳ Ｐ明朝"/>
          <w:sz w:val="24"/>
        </w:rPr>
      </w:pPr>
    </w:p>
    <w:sectPr w:rsidR="002303E0" w:rsidRPr="002303E0" w:rsidSect="007558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AFE9" w14:textId="77777777" w:rsidR="00B743F5" w:rsidRDefault="00B743F5" w:rsidP="003E1766">
      <w:r>
        <w:separator/>
      </w:r>
    </w:p>
  </w:endnote>
  <w:endnote w:type="continuationSeparator" w:id="0">
    <w:p w14:paraId="07B57AE2" w14:textId="77777777" w:rsidR="00B743F5" w:rsidRDefault="00B743F5" w:rsidP="003E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056C" w14:textId="77777777" w:rsidR="00B743F5" w:rsidRDefault="00B743F5" w:rsidP="003E1766">
      <w:r>
        <w:separator/>
      </w:r>
    </w:p>
  </w:footnote>
  <w:footnote w:type="continuationSeparator" w:id="0">
    <w:p w14:paraId="4411B63D" w14:textId="77777777" w:rsidR="00B743F5" w:rsidRDefault="00B743F5" w:rsidP="003E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37E"/>
    <w:multiLevelType w:val="hybridMultilevel"/>
    <w:tmpl w:val="7250DE5A"/>
    <w:lvl w:ilvl="0" w:tplc="E6921C50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663D9E"/>
    <w:multiLevelType w:val="hybridMultilevel"/>
    <w:tmpl w:val="278226E8"/>
    <w:lvl w:ilvl="0" w:tplc="F41EB9A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22775C"/>
    <w:multiLevelType w:val="hybridMultilevel"/>
    <w:tmpl w:val="8FA8A848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564D4"/>
    <w:multiLevelType w:val="hybridMultilevel"/>
    <w:tmpl w:val="E48EDF64"/>
    <w:lvl w:ilvl="0" w:tplc="E0EC3BB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47349B"/>
    <w:multiLevelType w:val="hybridMultilevel"/>
    <w:tmpl w:val="BF849D30"/>
    <w:lvl w:ilvl="0" w:tplc="314EF8F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A220EE"/>
    <w:multiLevelType w:val="hybridMultilevel"/>
    <w:tmpl w:val="4732CB70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903D8F"/>
    <w:multiLevelType w:val="hybridMultilevel"/>
    <w:tmpl w:val="99B8CD1C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816C44"/>
    <w:multiLevelType w:val="hybridMultilevel"/>
    <w:tmpl w:val="B37EA07A"/>
    <w:lvl w:ilvl="0" w:tplc="926EF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1ADCC9CA"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DA627F78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482083">
    <w:abstractNumId w:val="7"/>
  </w:num>
  <w:num w:numId="2" w16cid:durableId="1703557332">
    <w:abstractNumId w:val="3"/>
  </w:num>
  <w:num w:numId="3" w16cid:durableId="665783714">
    <w:abstractNumId w:val="4"/>
  </w:num>
  <w:num w:numId="4" w16cid:durableId="1534146883">
    <w:abstractNumId w:val="1"/>
  </w:num>
  <w:num w:numId="5" w16cid:durableId="1637487128">
    <w:abstractNumId w:val="6"/>
  </w:num>
  <w:num w:numId="6" w16cid:durableId="1212226986">
    <w:abstractNumId w:val="5"/>
  </w:num>
  <w:num w:numId="7" w16cid:durableId="1942493673">
    <w:abstractNumId w:val="2"/>
  </w:num>
  <w:num w:numId="8" w16cid:durableId="3636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B7"/>
    <w:rsid w:val="00022CD9"/>
    <w:rsid w:val="00025F6E"/>
    <w:rsid w:val="00051BA9"/>
    <w:rsid w:val="000651BB"/>
    <w:rsid w:val="000A3704"/>
    <w:rsid w:val="000B05F2"/>
    <w:rsid w:val="000D3B85"/>
    <w:rsid w:val="001624D9"/>
    <w:rsid w:val="001A2AC6"/>
    <w:rsid w:val="001D4008"/>
    <w:rsid w:val="001D6CEA"/>
    <w:rsid w:val="002007FC"/>
    <w:rsid w:val="00213EF6"/>
    <w:rsid w:val="0022206D"/>
    <w:rsid w:val="002303E0"/>
    <w:rsid w:val="00267601"/>
    <w:rsid w:val="00290E9A"/>
    <w:rsid w:val="0029465F"/>
    <w:rsid w:val="002A75A0"/>
    <w:rsid w:val="002D7299"/>
    <w:rsid w:val="00362DA3"/>
    <w:rsid w:val="00387AF2"/>
    <w:rsid w:val="00397CC2"/>
    <w:rsid w:val="003D0BB7"/>
    <w:rsid w:val="003E1766"/>
    <w:rsid w:val="00444492"/>
    <w:rsid w:val="00480390"/>
    <w:rsid w:val="004850A1"/>
    <w:rsid w:val="004A29F6"/>
    <w:rsid w:val="004A3F39"/>
    <w:rsid w:val="004A5134"/>
    <w:rsid w:val="004B098C"/>
    <w:rsid w:val="00526097"/>
    <w:rsid w:val="00541F53"/>
    <w:rsid w:val="00556E6B"/>
    <w:rsid w:val="005A583F"/>
    <w:rsid w:val="005C0446"/>
    <w:rsid w:val="005F4338"/>
    <w:rsid w:val="00615E89"/>
    <w:rsid w:val="00621034"/>
    <w:rsid w:val="0063163B"/>
    <w:rsid w:val="00641DAC"/>
    <w:rsid w:val="00644143"/>
    <w:rsid w:val="00652CF7"/>
    <w:rsid w:val="006653BA"/>
    <w:rsid w:val="006B11C4"/>
    <w:rsid w:val="006F4DBB"/>
    <w:rsid w:val="0073313A"/>
    <w:rsid w:val="0074338A"/>
    <w:rsid w:val="00744251"/>
    <w:rsid w:val="007558C2"/>
    <w:rsid w:val="007613E4"/>
    <w:rsid w:val="00791F75"/>
    <w:rsid w:val="007A3A65"/>
    <w:rsid w:val="008311B7"/>
    <w:rsid w:val="008538F4"/>
    <w:rsid w:val="008718C5"/>
    <w:rsid w:val="00885EE7"/>
    <w:rsid w:val="00887BBD"/>
    <w:rsid w:val="008B065F"/>
    <w:rsid w:val="008B37CA"/>
    <w:rsid w:val="008B74BE"/>
    <w:rsid w:val="008C0BFF"/>
    <w:rsid w:val="008C6D5B"/>
    <w:rsid w:val="008E47B7"/>
    <w:rsid w:val="00903C93"/>
    <w:rsid w:val="00951407"/>
    <w:rsid w:val="00964ED7"/>
    <w:rsid w:val="00967F77"/>
    <w:rsid w:val="00992A22"/>
    <w:rsid w:val="00A127E6"/>
    <w:rsid w:val="00A275F1"/>
    <w:rsid w:val="00A31F9A"/>
    <w:rsid w:val="00A8212B"/>
    <w:rsid w:val="00A8267E"/>
    <w:rsid w:val="00B37B23"/>
    <w:rsid w:val="00B40F19"/>
    <w:rsid w:val="00B743F5"/>
    <w:rsid w:val="00B94A4B"/>
    <w:rsid w:val="00BD0906"/>
    <w:rsid w:val="00C230FE"/>
    <w:rsid w:val="00C37539"/>
    <w:rsid w:val="00C7543E"/>
    <w:rsid w:val="00C9659D"/>
    <w:rsid w:val="00CE3B5B"/>
    <w:rsid w:val="00D22C3B"/>
    <w:rsid w:val="00DA2B45"/>
    <w:rsid w:val="00DB4544"/>
    <w:rsid w:val="00DB607A"/>
    <w:rsid w:val="00DF07EB"/>
    <w:rsid w:val="00E03AD6"/>
    <w:rsid w:val="00E1318E"/>
    <w:rsid w:val="00E14255"/>
    <w:rsid w:val="00E15018"/>
    <w:rsid w:val="00E7571F"/>
    <w:rsid w:val="00F24F60"/>
    <w:rsid w:val="00F86797"/>
    <w:rsid w:val="00FA6897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2E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766"/>
  </w:style>
  <w:style w:type="paragraph" w:styleId="a6">
    <w:name w:val="footer"/>
    <w:basedOn w:val="a"/>
    <w:link w:val="a7"/>
    <w:uiPriority w:val="99"/>
    <w:unhideWhenUsed/>
    <w:rsid w:val="003E1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766"/>
  </w:style>
  <w:style w:type="paragraph" w:styleId="a8">
    <w:name w:val="Balloon Text"/>
    <w:basedOn w:val="a"/>
    <w:link w:val="a9"/>
    <w:uiPriority w:val="99"/>
    <w:semiHidden/>
    <w:unhideWhenUsed/>
    <w:rsid w:val="004A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9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0B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F945-CF4F-4B8D-8CE9-29474F6C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2025-06-09T06:20:00Z</dcterms:created>
  <dcterms:modified xsi:type="dcterms:W3CDTF">2025-07-16T01:32:00Z</dcterms:modified>
</cp:coreProperties>
</file>