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8B3" w:rsidRPr="00FC68B3" w:rsidRDefault="00FC68B3" w:rsidP="00FC68B3">
      <w:pPr>
        <w:widowControl w:val="0"/>
        <w:spacing w:after="0" w:line="240" w:lineRule="auto"/>
        <w:ind w:left="840" w:hangingChars="400" w:hanging="840"/>
        <w:jc w:val="both"/>
        <w:rPr>
          <w:rFonts w:hAnsi="Century" w:cs="Times New Roman"/>
          <w:color w:val="auto"/>
          <w:spacing w:val="2"/>
          <w:szCs w:val="24"/>
        </w:rPr>
      </w:pPr>
      <w:r w:rsidRPr="00FC68B3">
        <w:rPr>
          <w:rFonts w:ascii="Century" w:hAnsi="Century" w:cs="Times New Roman" w:hint="eastAsia"/>
          <w:color w:val="auto"/>
          <w:szCs w:val="24"/>
        </w:rPr>
        <w:t>（乙の３）</w:t>
      </w:r>
      <w:r w:rsidRPr="00FC68B3">
        <w:rPr>
          <w:rFonts w:ascii="Century" w:hAnsi="Century" w:cs="Times New Roman"/>
          <w:color w:val="auto"/>
          <w:szCs w:val="24"/>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FC68B3" w:rsidRPr="00FC68B3" w:rsidTr="002D6C20">
        <w:trPr>
          <w:trHeight w:val="8998"/>
        </w:trPr>
        <w:tc>
          <w:tcPr>
            <w:tcW w:w="8397" w:type="dxa"/>
            <w:tcBorders>
              <w:top w:val="single" w:sz="4" w:space="0" w:color="000000"/>
              <w:left w:val="single" w:sz="4" w:space="0" w:color="000000"/>
              <w:bottom w:val="single" w:sz="4" w:space="0" w:color="000000"/>
              <w:right w:val="single" w:sz="4" w:space="0" w:color="000000"/>
            </w:tcBorders>
          </w:tcPr>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FC68B3">
              <w:rPr>
                <w:rFonts w:hAnsi="Century" w:cs="Times New Roman" w:hint="eastAsia"/>
                <w:color w:val="auto"/>
                <w:spacing w:val="2"/>
                <w:szCs w:val="24"/>
              </w:rPr>
              <w:t>（河川の産出物の採取）</w:t>
            </w: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FC68B3">
              <w:rPr>
                <w:rFonts w:hAnsi="Century" w:cs="Times New Roman" w:hint="eastAsia"/>
                <w:color w:val="auto"/>
                <w:spacing w:val="2"/>
                <w:szCs w:val="24"/>
              </w:rPr>
              <w:t>１　河川の名称</w:t>
            </w: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FC68B3">
              <w:rPr>
                <w:rFonts w:hAnsi="Century" w:cs="Times New Roman" w:hint="eastAsia"/>
                <w:color w:val="auto"/>
                <w:spacing w:val="2"/>
                <w:szCs w:val="24"/>
              </w:rPr>
              <w:t>２　採取の目的</w:t>
            </w: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FC68B3">
              <w:rPr>
                <w:rFonts w:hAnsi="Century" w:cs="Times New Roman" w:hint="eastAsia"/>
                <w:color w:val="auto"/>
                <w:spacing w:val="2"/>
                <w:szCs w:val="24"/>
              </w:rPr>
              <w:t>３　採取の場所及び採取に係る土地の面積</w:t>
            </w: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FC68B3">
              <w:rPr>
                <w:rFonts w:hAnsi="Century" w:cs="Times New Roman" w:hint="eastAsia"/>
                <w:color w:val="auto"/>
                <w:spacing w:val="2"/>
                <w:szCs w:val="24"/>
              </w:rPr>
              <w:t>４　河川の産出物の種類及び数量</w:t>
            </w: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FC68B3">
              <w:rPr>
                <w:rFonts w:hAnsi="Century" w:cs="Times New Roman" w:hint="eastAsia"/>
                <w:color w:val="auto"/>
                <w:spacing w:val="2"/>
                <w:szCs w:val="24"/>
              </w:rPr>
              <w:t>５　採取の方法</w:t>
            </w: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FC68B3">
              <w:rPr>
                <w:rFonts w:hAnsi="Century" w:cs="Times New Roman" w:hint="eastAsia"/>
                <w:color w:val="auto"/>
                <w:spacing w:val="2"/>
                <w:szCs w:val="24"/>
              </w:rPr>
              <w:t>６　採取の期間</w:t>
            </w: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FC68B3" w:rsidRPr="00FC68B3" w:rsidRDefault="00FC68B3" w:rsidP="00FC68B3">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tc>
      </w:tr>
    </w:tbl>
    <w:p w:rsidR="00FC68B3" w:rsidRPr="00FC68B3" w:rsidRDefault="00FC68B3" w:rsidP="00FC68B3">
      <w:pPr>
        <w:widowControl w:val="0"/>
        <w:spacing w:after="0" w:line="240" w:lineRule="auto"/>
        <w:ind w:left="0" w:firstLine="0"/>
        <w:jc w:val="both"/>
        <w:rPr>
          <w:rFonts w:hAnsi="Century" w:cs="Times New Roman"/>
          <w:color w:val="auto"/>
          <w:spacing w:val="2"/>
          <w:szCs w:val="24"/>
        </w:rPr>
      </w:pPr>
      <w:r w:rsidRPr="00FC68B3">
        <w:rPr>
          <w:rFonts w:hAnsi="Century" w:cs="Times New Roman" w:hint="eastAsia"/>
          <w:color w:val="auto"/>
          <w:spacing w:val="2"/>
          <w:szCs w:val="24"/>
        </w:rPr>
        <w:t xml:space="preserve">　備　考</w:t>
      </w:r>
    </w:p>
    <w:p w:rsidR="00FC68B3" w:rsidRPr="00FC68B3" w:rsidRDefault="00FC68B3" w:rsidP="00FC68B3">
      <w:pPr>
        <w:widowControl w:val="0"/>
        <w:spacing w:after="0" w:line="240" w:lineRule="auto"/>
        <w:ind w:left="0" w:firstLineChars="100" w:firstLine="212"/>
        <w:jc w:val="both"/>
        <w:rPr>
          <w:rFonts w:hAnsi="Century" w:cs="Times New Roman"/>
          <w:color w:val="auto"/>
          <w:spacing w:val="2"/>
          <w:szCs w:val="24"/>
        </w:rPr>
      </w:pPr>
      <w:r w:rsidRPr="00FC68B3">
        <w:rPr>
          <w:rFonts w:hAnsi="Century" w:cs="Times New Roman" w:hint="eastAsia"/>
          <w:color w:val="auto"/>
          <w:spacing w:val="2"/>
          <w:szCs w:val="24"/>
        </w:rPr>
        <w:t>１　土砂の採取にあっては、次のとおりとすること。</w:t>
      </w:r>
    </w:p>
    <w:p w:rsidR="00FC68B3" w:rsidRPr="00FC68B3" w:rsidRDefault="00FC68B3" w:rsidP="00FC68B3">
      <w:pPr>
        <w:widowControl w:val="0"/>
        <w:spacing w:after="0" w:line="240" w:lineRule="auto"/>
        <w:ind w:leftChars="102" w:left="850" w:hangingChars="300" w:hanging="636"/>
        <w:jc w:val="both"/>
        <w:rPr>
          <w:rFonts w:hAnsi="Century" w:cs="Times New Roman"/>
          <w:color w:val="auto"/>
          <w:spacing w:val="2"/>
          <w:szCs w:val="24"/>
        </w:rPr>
      </w:pPr>
      <w:r w:rsidRPr="00FC68B3">
        <w:rPr>
          <w:rFonts w:hAnsi="Century" w:cs="Times New Roman" w:hint="eastAsia"/>
          <w:color w:val="auto"/>
          <w:spacing w:val="2"/>
          <w:szCs w:val="24"/>
        </w:rPr>
        <w:t>（１）「河川の産出物の種類及び数量」については、砂、砂利、栗石、玉石その他の土石の種類ごとに、その数量を記載すること。</w:t>
      </w:r>
    </w:p>
    <w:p w:rsidR="00FC68B3" w:rsidRPr="00FC68B3" w:rsidRDefault="00FC68B3" w:rsidP="00FC68B3">
      <w:pPr>
        <w:widowControl w:val="0"/>
        <w:spacing w:after="0" w:line="240" w:lineRule="auto"/>
        <w:ind w:leftChars="102" w:left="850" w:hangingChars="300" w:hanging="636"/>
        <w:jc w:val="both"/>
        <w:rPr>
          <w:rFonts w:hAnsi="Century" w:cs="Times New Roman"/>
          <w:color w:val="auto"/>
          <w:spacing w:val="2"/>
          <w:szCs w:val="24"/>
        </w:rPr>
      </w:pPr>
      <w:r w:rsidRPr="00FC68B3">
        <w:rPr>
          <w:rFonts w:hAnsi="Century" w:cs="Times New Roman" w:hint="eastAsia"/>
          <w:color w:val="auto"/>
          <w:spacing w:val="2"/>
          <w:szCs w:val="24"/>
        </w:rPr>
        <w:t>（２）「採取の方法」については、機械掘り又は手掘りの別を記載するとともに、機械堀りにあっては、その機械の種類、能力及び数並びに採取に係る掘さく又は切土の深さを記載すること。</w:t>
      </w:r>
    </w:p>
    <w:p w:rsidR="00FC68B3" w:rsidRPr="00FC68B3" w:rsidRDefault="00FC68B3" w:rsidP="00FC68B3">
      <w:pPr>
        <w:widowControl w:val="0"/>
        <w:spacing w:after="0" w:line="240" w:lineRule="auto"/>
        <w:ind w:leftChars="102" w:left="638" w:hangingChars="200" w:hanging="424"/>
        <w:jc w:val="both"/>
        <w:rPr>
          <w:rFonts w:hAnsi="Century" w:cs="Times New Roman"/>
          <w:color w:val="auto"/>
          <w:spacing w:val="2"/>
          <w:szCs w:val="24"/>
        </w:rPr>
      </w:pPr>
      <w:r w:rsidRPr="00FC68B3">
        <w:rPr>
          <w:rFonts w:hAnsi="Century" w:cs="Times New Roman" w:hint="eastAsia"/>
          <w:color w:val="auto"/>
          <w:spacing w:val="2"/>
          <w:szCs w:val="24"/>
        </w:rPr>
        <w:t>２　「採取の方法」については、採取した河川の産出物の搬出の方法及び経路を付記すること。</w:t>
      </w:r>
    </w:p>
    <w:p w:rsidR="00FC68B3" w:rsidRPr="00FC68B3" w:rsidRDefault="00FC68B3" w:rsidP="00FC68B3">
      <w:pPr>
        <w:widowControl w:val="0"/>
        <w:spacing w:after="0" w:line="240" w:lineRule="auto"/>
        <w:ind w:leftChars="102" w:left="638" w:hangingChars="200" w:hanging="424"/>
        <w:jc w:val="both"/>
        <w:rPr>
          <w:rFonts w:hAnsi="Century" w:cs="Times New Roman"/>
          <w:color w:val="auto"/>
          <w:spacing w:val="2"/>
          <w:szCs w:val="24"/>
        </w:rPr>
      </w:pPr>
      <w:r w:rsidRPr="00FC68B3">
        <w:rPr>
          <w:rFonts w:hAnsi="Century" w:cs="Times New Roman" w:hint="eastAsia"/>
          <w:color w:val="auto"/>
          <w:spacing w:val="2"/>
          <w:szCs w:val="24"/>
        </w:rPr>
        <w:t>３　許可を受けた事項の変更の許可の申請にあっては、変更しない事項についても記載し、かつ、変更する事項については、変更前のものを赤色で併記すること。</w:t>
      </w:r>
    </w:p>
    <w:p w:rsidR="00FC68B3" w:rsidRDefault="00FC68B3">
      <w:pPr>
        <w:spacing w:after="80"/>
        <w:ind w:left="-5"/>
      </w:pPr>
    </w:p>
    <w:p w:rsidR="00FC68B3" w:rsidRDefault="00FC68B3">
      <w:pPr>
        <w:spacing w:after="80"/>
        <w:ind w:left="-5"/>
      </w:pPr>
      <w:bookmarkStart w:id="0" w:name="_GoBack"/>
      <w:bookmarkEnd w:id="0"/>
    </w:p>
    <w:sectPr w:rsidR="00FC68B3">
      <w:pgSz w:w="11906" w:h="16838"/>
      <w:pgMar w:top="2063" w:right="1700" w:bottom="1756"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A83" w:rsidRDefault="00E57A83" w:rsidP="00D02E62">
      <w:pPr>
        <w:spacing w:after="0" w:line="240" w:lineRule="auto"/>
      </w:pPr>
      <w:r>
        <w:separator/>
      </w:r>
    </w:p>
  </w:endnote>
  <w:endnote w:type="continuationSeparator" w:id="0">
    <w:p w:rsidR="00E57A83" w:rsidRDefault="00E57A83" w:rsidP="00D0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A83" w:rsidRDefault="00E57A83" w:rsidP="00D02E62">
      <w:pPr>
        <w:spacing w:after="0" w:line="240" w:lineRule="auto"/>
      </w:pPr>
      <w:r>
        <w:separator/>
      </w:r>
    </w:p>
  </w:footnote>
  <w:footnote w:type="continuationSeparator" w:id="0">
    <w:p w:rsidR="00E57A83" w:rsidRDefault="00E57A83" w:rsidP="00D02E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B3D"/>
    <w:multiLevelType w:val="hybridMultilevel"/>
    <w:tmpl w:val="97CA9E9A"/>
    <w:lvl w:ilvl="0" w:tplc="EE9429E8">
      <w:start w:val="1"/>
      <w:numFmt w:val="decimalFullWidth"/>
      <w:lvlText w:val="（%1）"/>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1867352">
      <w:start w:val="1"/>
      <w:numFmt w:val="lowerLetter"/>
      <w:lvlText w:val="%2"/>
      <w:lvlJc w:val="left"/>
      <w:pPr>
        <w:ind w:left="1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16CB44">
      <w:start w:val="1"/>
      <w:numFmt w:val="lowerRoman"/>
      <w:lvlText w:val="%3"/>
      <w:lvlJc w:val="left"/>
      <w:pPr>
        <w:ind w:left="2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7C8B4F6">
      <w:start w:val="1"/>
      <w:numFmt w:val="decimal"/>
      <w:lvlText w:val="%4"/>
      <w:lvlJc w:val="left"/>
      <w:pPr>
        <w:ind w:left="2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5C195C">
      <w:start w:val="1"/>
      <w:numFmt w:val="lowerLetter"/>
      <w:lvlText w:val="%5"/>
      <w:lvlJc w:val="left"/>
      <w:pPr>
        <w:ind w:left="3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A9A48B2">
      <w:start w:val="1"/>
      <w:numFmt w:val="lowerRoman"/>
      <w:lvlText w:val="%6"/>
      <w:lvlJc w:val="left"/>
      <w:pPr>
        <w:ind w:left="4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7A22DAA">
      <w:start w:val="1"/>
      <w:numFmt w:val="decimal"/>
      <w:lvlText w:val="%7"/>
      <w:lvlJc w:val="left"/>
      <w:pPr>
        <w:ind w:left="4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6A61ED2">
      <w:start w:val="1"/>
      <w:numFmt w:val="lowerLetter"/>
      <w:lvlText w:val="%8"/>
      <w:lvlJc w:val="left"/>
      <w:pPr>
        <w:ind w:left="5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7228E90">
      <w:start w:val="1"/>
      <w:numFmt w:val="lowerRoman"/>
      <w:lvlText w:val="%9"/>
      <w:lvlJc w:val="left"/>
      <w:pPr>
        <w:ind w:left="63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7ED1DD1"/>
    <w:multiLevelType w:val="hybridMultilevel"/>
    <w:tmpl w:val="0F405D8C"/>
    <w:lvl w:ilvl="0" w:tplc="2C88D150">
      <w:start w:val="1"/>
      <w:numFmt w:val="decimalFullWidth"/>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18877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0C0277C">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7F046C2">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8BA37D4">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00EC9E6">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CA4C2A">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422F6D0">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9C6BA38">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9715687"/>
    <w:multiLevelType w:val="hybridMultilevel"/>
    <w:tmpl w:val="7230FA22"/>
    <w:lvl w:ilvl="0" w:tplc="990CD140">
      <w:start w:val="1"/>
      <w:numFmt w:val="decimalFullWidth"/>
      <w:lvlText w:val="%1"/>
      <w:lvlJc w:val="left"/>
      <w:pPr>
        <w:ind w:left="9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B20E1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5CB57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F8485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6AA034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9451D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2427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00B7D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682C5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D257508"/>
    <w:multiLevelType w:val="hybridMultilevel"/>
    <w:tmpl w:val="22C080C8"/>
    <w:lvl w:ilvl="0" w:tplc="F59E3E9A">
      <w:start w:val="1"/>
      <w:numFmt w:val="decimalFullWidth"/>
      <w:lvlText w:val="%1"/>
      <w:lvlJc w:val="left"/>
      <w:pPr>
        <w:ind w:left="5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7A8D8D8">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72CB70">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48437C">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9A0E46C">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DB0C122">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48E27E">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AD8673A">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C60D246">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0E424A1"/>
    <w:multiLevelType w:val="hybridMultilevel"/>
    <w:tmpl w:val="FB905918"/>
    <w:lvl w:ilvl="0" w:tplc="4A66AC62">
      <w:start w:val="1"/>
      <w:numFmt w:val="decimalFullWidth"/>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B0439B6">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B8C502">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AF0C326">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3C43824">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8C2E04">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DC42B48">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DCB864">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528B62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4164697"/>
    <w:multiLevelType w:val="hybridMultilevel"/>
    <w:tmpl w:val="A610492C"/>
    <w:lvl w:ilvl="0" w:tplc="AE78BDB4">
      <w:start w:val="1"/>
      <w:numFmt w:val="decimalFullWidth"/>
      <w:lvlText w:val="%1"/>
      <w:lvlJc w:val="left"/>
      <w:pPr>
        <w:ind w:left="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8EF134">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3446272">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FAB800">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AD26808">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3F43C36">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43A210E">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930372A">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3E0DBE">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F193A97"/>
    <w:multiLevelType w:val="hybridMultilevel"/>
    <w:tmpl w:val="DB68E306"/>
    <w:lvl w:ilvl="0" w:tplc="0BFC1B70">
      <w:start w:val="1"/>
      <w:numFmt w:val="decimalFullWidth"/>
      <w:lvlText w:val="%1"/>
      <w:lvlJc w:val="left"/>
      <w:pPr>
        <w:ind w:left="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086FF0E">
      <w:start w:val="1"/>
      <w:numFmt w:val="lowerLetter"/>
      <w:lvlText w:val="%2"/>
      <w:lvlJc w:val="left"/>
      <w:pPr>
        <w:ind w:left="10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1164770">
      <w:start w:val="1"/>
      <w:numFmt w:val="lowerRoman"/>
      <w:lvlText w:val="%3"/>
      <w:lvlJc w:val="left"/>
      <w:pPr>
        <w:ind w:left="17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37CF72E">
      <w:start w:val="1"/>
      <w:numFmt w:val="decimal"/>
      <w:lvlText w:val="%4"/>
      <w:lvlJc w:val="left"/>
      <w:pPr>
        <w:ind w:left="24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5A9C80">
      <w:start w:val="1"/>
      <w:numFmt w:val="lowerLetter"/>
      <w:lvlText w:val="%5"/>
      <w:lvlJc w:val="left"/>
      <w:pPr>
        <w:ind w:left="31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3B2B346">
      <w:start w:val="1"/>
      <w:numFmt w:val="lowerRoman"/>
      <w:lvlText w:val="%6"/>
      <w:lvlJc w:val="left"/>
      <w:pPr>
        <w:ind w:left="38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3D4AED0">
      <w:start w:val="1"/>
      <w:numFmt w:val="decimal"/>
      <w:lvlText w:val="%7"/>
      <w:lvlJc w:val="left"/>
      <w:pPr>
        <w:ind w:left="46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21CD18A">
      <w:start w:val="1"/>
      <w:numFmt w:val="lowerLetter"/>
      <w:lvlText w:val="%8"/>
      <w:lvlJc w:val="left"/>
      <w:pPr>
        <w:ind w:left="53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0083918">
      <w:start w:val="1"/>
      <w:numFmt w:val="lowerRoman"/>
      <w:lvlText w:val="%9"/>
      <w:lvlJc w:val="left"/>
      <w:pPr>
        <w:ind w:left="60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4235214"/>
    <w:multiLevelType w:val="hybridMultilevel"/>
    <w:tmpl w:val="8D568E94"/>
    <w:lvl w:ilvl="0" w:tplc="6BC29134">
      <w:start w:val="1"/>
      <w:numFmt w:val="decimalFullWidth"/>
      <w:lvlText w:val="（%1）"/>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41ACF7FA">
      <w:start w:val="1"/>
      <w:numFmt w:val="lowerLetter"/>
      <w:lvlText w:val="%2"/>
      <w:lvlJc w:val="left"/>
      <w:pPr>
        <w:ind w:left="1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5945F98">
      <w:start w:val="1"/>
      <w:numFmt w:val="lowerRoman"/>
      <w:lvlText w:val="%3"/>
      <w:lvlJc w:val="left"/>
      <w:pPr>
        <w:ind w:left="2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E44314">
      <w:start w:val="1"/>
      <w:numFmt w:val="decimal"/>
      <w:lvlText w:val="%4"/>
      <w:lvlJc w:val="left"/>
      <w:pPr>
        <w:ind w:left="2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C56D7CE">
      <w:start w:val="1"/>
      <w:numFmt w:val="lowerLetter"/>
      <w:lvlText w:val="%5"/>
      <w:lvlJc w:val="left"/>
      <w:pPr>
        <w:ind w:left="3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A26E8DA">
      <w:start w:val="1"/>
      <w:numFmt w:val="lowerRoman"/>
      <w:lvlText w:val="%6"/>
      <w:lvlJc w:val="left"/>
      <w:pPr>
        <w:ind w:left="4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89A964A">
      <w:start w:val="1"/>
      <w:numFmt w:val="decimal"/>
      <w:lvlText w:val="%7"/>
      <w:lvlJc w:val="left"/>
      <w:pPr>
        <w:ind w:left="4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9BE9692">
      <w:start w:val="1"/>
      <w:numFmt w:val="lowerLetter"/>
      <w:lvlText w:val="%8"/>
      <w:lvlJc w:val="left"/>
      <w:pPr>
        <w:ind w:left="5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165B38">
      <w:start w:val="1"/>
      <w:numFmt w:val="lowerRoman"/>
      <w:lvlText w:val="%9"/>
      <w:lvlJc w:val="left"/>
      <w:pPr>
        <w:ind w:left="63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5"/>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22"/>
    <w:rsid w:val="00007C8E"/>
    <w:rsid w:val="000D255C"/>
    <w:rsid w:val="0011117F"/>
    <w:rsid w:val="00151E84"/>
    <w:rsid w:val="00200C22"/>
    <w:rsid w:val="00233ACC"/>
    <w:rsid w:val="002B6984"/>
    <w:rsid w:val="002D3EAA"/>
    <w:rsid w:val="00320D26"/>
    <w:rsid w:val="003E6F27"/>
    <w:rsid w:val="004D6D07"/>
    <w:rsid w:val="004F30CF"/>
    <w:rsid w:val="005052F9"/>
    <w:rsid w:val="00512C87"/>
    <w:rsid w:val="00565CF7"/>
    <w:rsid w:val="00625CFD"/>
    <w:rsid w:val="006353C0"/>
    <w:rsid w:val="00656AC6"/>
    <w:rsid w:val="00686E5D"/>
    <w:rsid w:val="006C6B59"/>
    <w:rsid w:val="006D02E4"/>
    <w:rsid w:val="00706864"/>
    <w:rsid w:val="00792890"/>
    <w:rsid w:val="008340F5"/>
    <w:rsid w:val="0088277D"/>
    <w:rsid w:val="0090200F"/>
    <w:rsid w:val="00A318F1"/>
    <w:rsid w:val="00A41A58"/>
    <w:rsid w:val="00AB5811"/>
    <w:rsid w:val="00B940DB"/>
    <w:rsid w:val="00D02E62"/>
    <w:rsid w:val="00DB4242"/>
    <w:rsid w:val="00DB5045"/>
    <w:rsid w:val="00E33EA3"/>
    <w:rsid w:val="00E57A83"/>
    <w:rsid w:val="00EB7C8E"/>
    <w:rsid w:val="00EC21BF"/>
    <w:rsid w:val="00EC290D"/>
    <w:rsid w:val="00F606F8"/>
    <w:rsid w:val="00FC68B3"/>
    <w:rsid w:val="00FE2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060102B-391B-4A77-A6E1-F55BF0A4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8"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02E62"/>
    <w:pPr>
      <w:tabs>
        <w:tab w:val="center" w:pos="4252"/>
        <w:tab w:val="right" w:pos="8504"/>
      </w:tabs>
      <w:snapToGrid w:val="0"/>
    </w:pPr>
  </w:style>
  <w:style w:type="character" w:customStyle="1" w:styleId="a4">
    <w:name w:val="ヘッダー (文字)"/>
    <w:basedOn w:val="a0"/>
    <w:link w:val="a3"/>
    <w:uiPriority w:val="99"/>
    <w:rsid w:val="00D02E62"/>
    <w:rPr>
      <w:rFonts w:ascii="ＭＳ 明朝" w:eastAsia="ＭＳ 明朝" w:hAnsi="ＭＳ 明朝" w:cs="ＭＳ 明朝"/>
      <w:color w:val="000000"/>
    </w:rPr>
  </w:style>
  <w:style w:type="paragraph" w:styleId="a5">
    <w:name w:val="footer"/>
    <w:basedOn w:val="a"/>
    <w:link w:val="a6"/>
    <w:uiPriority w:val="99"/>
    <w:unhideWhenUsed/>
    <w:rsid w:val="00D02E62"/>
    <w:pPr>
      <w:tabs>
        <w:tab w:val="center" w:pos="4252"/>
        <w:tab w:val="right" w:pos="8504"/>
      </w:tabs>
      <w:snapToGrid w:val="0"/>
    </w:pPr>
  </w:style>
  <w:style w:type="character" w:customStyle="1" w:styleId="a6">
    <w:name w:val="フッター (文字)"/>
    <w:basedOn w:val="a0"/>
    <w:link w:val="a5"/>
    <w:uiPriority w:val="99"/>
    <w:rsid w:val="00D02E62"/>
    <w:rPr>
      <w:rFonts w:ascii="ＭＳ 明朝" w:eastAsia="ＭＳ 明朝" w:hAnsi="ＭＳ 明朝" w:cs="ＭＳ 明朝"/>
      <w:color w:val="000000"/>
    </w:rPr>
  </w:style>
  <w:style w:type="table" w:customStyle="1" w:styleId="TableGrid1">
    <w:name w:val="TableGrid1"/>
    <w:rsid w:val="00DB4242"/>
    <w:tblPr>
      <w:tblCellMar>
        <w:top w:w="0" w:type="dxa"/>
        <w:left w:w="0" w:type="dxa"/>
        <w:bottom w:w="0" w:type="dxa"/>
        <w:right w:w="0" w:type="dxa"/>
      </w:tblCellMar>
    </w:tblPr>
  </w:style>
  <w:style w:type="paragraph" w:styleId="a7">
    <w:name w:val="Balloon Text"/>
    <w:basedOn w:val="a"/>
    <w:link w:val="a8"/>
    <w:uiPriority w:val="99"/>
    <w:semiHidden/>
    <w:unhideWhenUsed/>
    <w:rsid w:val="00686E5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6E5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40881-0460-4B14-945F-B6BC870E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佐藤　大輝</cp:lastModifiedBy>
  <cp:revision>32</cp:revision>
  <cp:lastPrinted>2020-06-25T06:13:00Z</cp:lastPrinted>
  <dcterms:created xsi:type="dcterms:W3CDTF">2020-06-24T00:29:00Z</dcterms:created>
  <dcterms:modified xsi:type="dcterms:W3CDTF">2020-06-29T23:47:00Z</dcterms:modified>
</cp:coreProperties>
</file>